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236F" w:rsidRDefault="00CA236F" w:rsidP="00CA236F">
      <w:pPr>
        <w:pStyle w:val="CRCoverPage"/>
        <w:tabs>
          <w:tab w:val="right" w:pos="9639"/>
        </w:tabs>
        <w:spacing w:after="0"/>
        <w:rPr>
          <w:b/>
          <w:i/>
          <w:noProof/>
          <w:sz w:val="28"/>
        </w:rPr>
      </w:pPr>
      <w:r w:rsidRPr="00C02F2E">
        <w:rPr>
          <w:b/>
          <w:noProof/>
          <w:sz w:val="24"/>
        </w:rPr>
        <w:t xml:space="preserve">3GPP TSG-RAN WG4 meeting #81-NR-AH </w:t>
      </w:r>
      <w:r w:rsidRPr="00C02F2E">
        <w:rPr>
          <w:b/>
          <w:i/>
          <w:noProof/>
          <w:sz w:val="24"/>
        </w:rPr>
        <w:t xml:space="preserve"> </w:t>
      </w:r>
      <w:r w:rsidRPr="00C02F2E">
        <w:rPr>
          <w:b/>
          <w:i/>
          <w:noProof/>
          <w:sz w:val="28"/>
        </w:rPr>
        <w:tab/>
        <w:t>R4-17</w:t>
      </w:r>
      <w:r w:rsidR="00F10ED0">
        <w:rPr>
          <w:b/>
          <w:i/>
          <w:noProof/>
          <w:sz w:val="28"/>
        </w:rPr>
        <w:t>00225</w:t>
      </w:r>
    </w:p>
    <w:p w:rsidR="00CA236F" w:rsidRDefault="00CA236F" w:rsidP="00CA236F">
      <w:pPr>
        <w:pStyle w:val="CRCoverPage"/>
        <w:outlineLvl w:val="0"/>
        <w:rPr>
          <w:rFonts w:eastAsia="SimSun"/>
          <w:b/>
          <w:sz w:val="24"/>
          <w:szCs w:val="24"/>
          <w:lang w:eastAsia="zh-CN"/>
        </w:rPr>
      </w:pPr>
      <w:r w:rsidRPr="0076565D">
        <w:rPr>
          <w:rFonts w:eastAsia="SimSun"/>
          <w:b/>
          <w:sz w:val="24"/>
          <w:szCs w:val="24"/>
          <w:lang w:eastAsia="zh-CN"/>
        </w:rPr>
        <w:t>Spokane</w:t>
      </w:r>
      <w:r>
        <w:rPr>
          <w:rFonts w:eastAsia="SimSun"/>
          <w:b/>
          <w:sz w:val="24"/>
          <w:szCs w:val="24"/>
          <w:lang w:eastAsia="zh-CN"/>
        </w:rPr>
        <w:t>, Washington, USA, 17-19</w:t>
      </w:r>
      <w:r w:rsidRPr="003B48F2">
        <w:rPr>
          <w:rFonts w:eastAsia="SimSun"/>
          <w:b/>
          <w:sz w:val="24"/>
          <w:szCs w:val="24"/>
          <w:lang w:eastAsia="zh-CN"/>
        </w:rPr>
        <w:t xml:space="preserve"> </w:t>
      </w:r>
      <w:r>
        <w:rPr>
          <w:rFonts w:eastAsia="SimSun"/>
          <w:b/>
          <w:sz w:val="24"/>
          <w:szCs w:val="24"/>
          <w:lang w:eastAsia="zh-CN"/>
        </w:rPr>
        <w:t>January 2017</w:t>
      </w:r>
    </w:p>
    <w:p w:rsidR="00E90E49" w:rsidRPr="00CA236F" w:rsidRDefault="00E90E49" w:rsidP="00357380">
      <w:pPr>
        <w:pStyle w:val="3GPPHeader"/>
      </w:pPr>
    </w:p>
    <w:p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A93901">
        <w:rPr>
          <w:sz w:val="22"/>
          <w:szCs w:val="22"/>
          <w:lang w:val="en-US"/>
        </w:rPr>
        <w:t>Further elaboration on NR BS requirement priority for mm-wave frequencies</w:t>
      </w:r>
    </w:p>
    <w:p w:rsidR="00DE761A" w:rsidRPr="0042191A" w:rsidRDefault="00DE761A" w:rsidP="00DE761A">
      <w:pPr>
        <w:pStyle w:val="3GPPHeader"/>
        <w:rPr>
          <w:sz w:val="22"/>
          <w:szCs w:val="22"/>
          <w:lang w:val="en-US"/>
        </w:rPr>
      </w:pPr>
      <w:r w:rsidRPr="0042191A">
        <w:rPr>
          <w:sz w:val="22"/>
          <w:szCs w:val="22"/>
          <w:lang w:val="en-US"/>
        </w:rPr>
        <w:t>Agenda Item:</w:t>
      </w:r>
      <w:r w:rsidRPr="0042191A">
        <w:rPr>
          <w:sz w:val="22"/>
          <w:szCs w:val="22"/>
          <w:lang w:val="en-US"/>
        </w:rPr>
        <w:tab/>
      </w:r>
      <w:r w:rsidR="00A2325E">
        <w:rPr>
          <w:sz w:val="22"/>
          <w:szCs w:val="22"/>
          <w:lang w:val="en-US"/>
        </w:rPr>
        <w:t>3.6.1</w:t>
      </w:r>
    </w:p>
    <w:p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00A93901">
        <w:rPr>
          <w:sz w:val="22"/>
          <w:szCs w:val="22"/>
          <w:lang w:val="en-US"/>
        </w:rPr>
        <w:t>A</w:t>
      </w:r>
      <w:r w:rsidR="0042191A">
        <w:rPr>
          <w:sz w:val="22"/>
          <w:szCs w:val="22"/>
          <w:lang w:val="en-US"/>
        </w:rPr>
        <w:t>pproval</w:t>
      </w:r>
    </w:p>
    <w:p w:rsidR="00E90E49" w:rsidRPr="00F6302A" w:rsidRDefault="00E90E49" w:rsidP="00E90E49">
      <w:pPr>
        <w:rPr>
          <w:lang w:val="en-US"/>
        </w:rPr>
      </w:pPr>
      <w:bookmarkStart w:id="0" w:name="_GoBack"/>
      <w:bookmarkEnd w:id="0"/>
    </w:p>
    <w:p w:rsidR="00E90E49" w:rsidRPr="00F6302A" w:rsidRDefault="00E90E49" w:rsidP="00E90E49">
      <w:pPr>
        <w:pStyle w:val="Heading1"/>
        <w:rPr>
          <w:lang w:val="en-US"/>
        </w:rPr>
      </w:pPr>
      <w:r w:rsidRPr="00F6302A">
        <w:rPr>
          <w:lang w:val="en-US"/>
        </w:rPr>
        <w:t>Introduction</w:t>
      </w:r>
    </w:p>
    <w:p w:rsidR="003C2B41" w:rsidRDefault="004A478C" w:rsidP="00703346">
      <w:pPr>
        <w:pStyle w:val="BodyText"/>
        <w:rPr>
          <w:rFonts w:cs="Arial"/>
          <w:sz w:val="22"/>
          <w:szCs w:val="22"/>
          <w:lang w:val="en-US"/>
        </w:rPr>
      </w:pPr>
      <w:r>
        <w:rPr>
          <w:rFonts w:cs="Arial"/>
          <w:sz w:val="22"/>
          <w:szCs w:val="22"/>
          <w:lang w:val="en-US"/>
        </w:rPr>
        <w:t xml:space="preserve">Since early start </w:t>
      </w:r>
      <w:r w:rsidR="00AC0B91">
        <w:rPr>
          <w:rFonts w:cs="Arial"/>
          <w:sz w:val="22"/>
          <w:szCs w:val="22"/>
          <w:lang w:val="en-US"/>
        </w:rPr>
        <w:t xml:space="preserve">of NR SI, the discussion on NR requirement overview has been initiated [1]. </w:t>
      </w:r>
      <w:r w:rsidR="00A0650F">
        <w:rPr>
          <w:rFonts w:cs="Arial"/>
          <w:sz w:val="22"/>
          <w:szCs w:val="22"/>
          <w:lang w:val="en-US"/>
        </w:rPr>
        <w:t xml:space="preserve">               </w:t>
      </w:r>
      <w:r w:rsidR="00A93901">
        <w:rPr>
          <w:rFonts w:cs="Arial"/>
          <w:sz w:val="22"/>
          <w:szCs w:val="22"/>
          <w:lang w:val="en-US"/>
        </w:rPr>
        <w:t xml:space="preserve">In [2], </w:t>
      </w:r>
      <w:r w:rsidR="00A93901">
        <w:rPr>
          <w:rFonts w:cs="Arial"/>
          <w:bCs/>
          <w:sz w:val="22"/>
          <w:szCs w:val="22"/>
        </w:rPr>
        <w:t>NR BS requirement overview for mm-waves</w:t>
      </w:r>
      <w:r w:rsidR="00A93901">
        <w:rPr>
          <w:rFonts w:cs="Arial"/>
          <w:sz w:val="22"/>
          <w:szCs w:val="22"/>
          <w:lang w:val="en-US"/>
        </w:rPr>
        <w:t xml:space="preserve"> were further discussed but no agreements reached in RAN4 beside a way forward [3] indicating the need </w:t>
      </w:r>
      <w:r w:rsidR="001D1ECF">
        <w:rPr>
          <w:rFonts w:cs="Arial"/>
          <w:sz w:val="22"/>
          <w:szCs w:val="22"/>
          <w:lang w:val="en-US"/>
        </w:rPr>
        <w:t>to:</w:t>
      </w:r>
    </w:p>
    <w:p w:rsidR="00EE1688" w:rsidRPr="003C2B41" w:rsidRDefault="00744EAC" w:rsidP="003C2B41">
      <w:pPr>
        <w:pStyle w:val="BodyText"/>
        <w:numPr>
          <w:ilvl w:val="0"/>
          <w:numId w:val="28"/>
        </w:numPr>
        <w:rPr>
          <w:rFonts w:cs="Arial"/>
          <w:sz w:val="22"/>
          <w:szCs w:val="22"/>
          <w:lang w:val="en-US"/>
        </w:rPr>
      </w:pPr>
      <w:r w:rsidRPr="003C2B41">
        <w:rPr>
          <w:rFonts w:cs="Arial"/>
          <w:sz w:val="22"/>
          <w:szCs w:val="22"/>
          <w:lang w:val="en-US"/>
        </w:rPr>
        <w:t>For the next meeting, study further the purpose and possibilities for assigning a prioritization to the NR mm wave BS requirements work</w:t>
      </w:r>
    </w:p>
    <w:p w:rsidR="003C2B41" w:rsidRPr="00A93901" w:rsidRDefault="001D1ECF" w:rsidP="00703346">
      <w:pPr>
        <w:pStyle w:val="BodyText"/>
        <w:rPr>
          <w:rFonts w:cs="Arial"/>
          <w:sz w:val="22"/>
          <w:szCs w:val="22"/>
          <w:lang w:val="en-US"/>
        </w:rPr>
      </w:pPr>
      <w:r>
        <w:rPr>
          <w:rFonts w:cs="Arial"/>
          <w:sz w:val="22"/>
          <w:szCs w:val="22"/>
          <w:lang w:val="en-US"/>
        </w:rPr>
        <w:t>In this paper, we further elaborate on prioritization for NR mm-wave BS requirement work.</w:t>
      </w:r>
    </w:p>
    <w:p w:rsidR="0096477F" w:rsidRDefault="00B16CE7" w:rsidP="00703346">
      <w:pPr>
        <w:pStyle w:val="Heading1"/>
        <w:rPr>
          <w:lang w:val="en-US"/>
        </w:rPr>
      </w:pPr>
      <w:r>
        <w:rPr>
          <w:lang w:val="en-US"/>
        </w:rPr>
        <w:t>Discussion</w:t>
      </w:r>
    </w:p>
    <w:p w:rsidR="006548FB" w:rsidRDefault="006548FB" w:rsidP="00E76D42">
      <w:pPr>
        <w:rPr>
          <w:rFonts w:eastAsia="Malgun Gothic" w:cs="Arial"/>
          <w:sz w:val="22"/>
          <w:szCs w:val="22"/>
          <w:lang w:val="en-US" w:eastAsia="ko-KR"/>
        </w:rPr>
      </w:pPr>
      <w:r>
        <w:rPr>
          <w:rFonts w:eastAsia="Malgun Gothic" w:cs="Arial"/>
          <w:sz w:val="22"/>
          <w:szCs w:val="22"/>
          <w:lang w:val="en-US" w:eastAsia="ko-KR"/>
        </w:rPr>
        <w:t>NR testability and the need for OTA requirements for mm-wave frequency ranges have being extensively discussed in RAN4</w:t>
      </w:r>
      <w:r w:rsidR="00E52AE3">
        <w:rPr>
          <w:rFonts w:eastAsia="Malgun Gothic" w:cs="Arial"/>
          <w:sz w:val="22"/>
          <w:szCs w:val="22"/>
          <w:lang w:val="en-US" w:eastAsia="ko-KR"/>
        </w:rPr>
        <w:t xml:space="preserve"> </w:t>
      </w:r>
      <w:r>
        <w:rPr>
          <w:rFonts w:eastAsia="Malgun Gothic" w:cs="Arial"/>
          <w:sz w:val="22"/>
          <w:szCs w:val="22"/>
          <w:lang w:val="en-US" w:eastAsia="ko-KR"/>
        </w:rPr>
        <w:t xml:space="preserve">for quite some time. </w:t>
      </w:r>
      <w:r w:rsidR="00A2325E">
        <w:rPr>
          <w:rFonts w:eastAsia="Malgun Gothic" w:cs="Arial"/>
          <w:sz w:val="22"/>
          <w:szCs w:val="22"/>
          <w:lang w:val="en-US" w:eastAsia="ko-KR"/>
        </w:rPr>
        <w:t>For</w:t>
      </w:r>
      <w:r w:rsidR="00E52AE3">
        <w:rPr>
          <w:rFonts w:eastAsia="Malgun Gothic" w:cs="Arial"/>
          <w:sz w:val="22"/>
          <w:szCs w:val="22"/>
          <w:lang w:val="en-US" w:eastAsia="ko-KR"/>
        </w:rPr>
        <w:t xml:space="preserve"> mm-wave frequencies </w:t>
      </w:r>
      <w:r w:rsidR="00AD1DB1">
        <w:rPr>
          <w:rFonts w:eastAsia="Malgun Gothic" w:cs="Arial"/>
          <w:sz w:val="22"/>
          <w:szCs w:val="22"/>
          <w:lang w:val="en-US" w:eastAsia="ko-KR"/>
        </w:rPr>
        <w:t xml:space="preserve">due to needed high level of integration, </w:t>
      </w:r>
      <w:r w:rsidR="00E52AE3">
        <w:rPr>
          <w:rFonts w:eastAsia="Malgun Gothic" w:cs="Arial"/>
          <w:sz w:val="22"/>
          <w:szCs w:val="22"/>
          <w:lang w:val="en-US" w:eastAsia="ko-KR"/>
        </w:rPr>
        <w:t xml:space="preserve">the “conductive” test methods would not be </w:t>
      </w:r>
      <w:r>
        <w:rPr>
          <w:rFonts w:eastAsia="Malgun Gothic" w:cs="Arial"/>
          <w:sz w:val="22"/>
          <w:szCs w:val="22"/>
          <w:lang w:val="en-US" w:eastAsia="ko-KR"/>
        </w:rPr>
        <w:t>feasible,</w:t>
      </w:r>
      <w:r w:rsidR="00AC0B91">
        <w:rPr>
          <w:rFonts w:eastAsia="Malgun Gothic" w:cs="Arial"/>
          <w:sz w:val="22"/>
          <w:szCs w:val="22"/>
          <w:lang w:val="en-US" w:eastAsia="ko-KR"/>
        </w:rPr>
        <w:t xml:space="preserve"> </w:t>
      </w:r>
      <w:r w:rsidR="00934F5C">
        <w:rPr>
          <w:rFonts w:eastAsia="Malgun Gothic" w:cs="Arial"/>
          <w:sz w:val="22"/>
          <w:szCs w:val="22"/>
          <w:lang w:val="en-US" w:eastAsia="ko-KR"/>
        </w:rPr>
        <w:t xml:space="preserve">OTA test </w:t>
      </w:r>
      <w:r w:rsidR="00E52AE3">
        <w:rPr>
          <w:rFonts w:eastAsia="Malgun Gothic" w:cs="Arial"/>
          <w:sz w:val="22"/>
          <w:szCs w:val="22"/>
          <w:lang w:val="en-US" w:eastAsia="ko-KR"/>
        </w:rPr>
        <w:t>procedures</w:t>
      </w:r>
      <w:r w:rsidR="00934F5C">
        <w:rPr>
          <w:rFonts w:eastAsia="Malgun Gothic" w:cs="Arial"/>
          <w:sz w:val="22"/>
          <w:szCs w:val="22"/>
          <w:lang w:val="en-US" w:eastAsia="ko-KR"/>
        </w:rPr>
        <w:t xml:space="preserve"> would need to be developed in parallel </w:t>
      </w:r>
      <w:r w:rsidR="001551A4">
        <w:rPr>
          <w:rFonts w:eastAsia="Malgun Gothic" w:cs="Arial"/>
          <w:sz w:val="22"/>
          <w:szCs w:val="22"/>
          <w:lang w:val="en-US" w:eastAsia="ko-KR"/>
        </w:rPr>
        <w:t xml:space="preserve">with </w:t>
      </w:r>
      <w:r w:rsidR="00AC0B91">
        <w:rPr>
          <w:rFonts w:eastAsia="Malgun Gothic" w:cs="Arial"/>
          <w:sz w:val="22"/>
          <w:szCs w:val="22"/>
          <w:lang w:val="en-US" w:eastAsia="ko-KR"/>
        </w:rPr>
        <w:t>core requirements</w:t>
      </w:r>
      <w:r w:rsidR="00E52AE3">
        <w:rPr>
          <w:rFonts w:eastAsia="Malgun Gothic" w:cs="Arial"/>
          <w:sz w:val="22"/>
          <w:szCs w:val="22"/>
          <w:lang w:val="en-US" w:eastAsia="ko-KR"/>
        </w:rPr>
        <w:t>.</w:t>
      </w:r>
    </w:p>
    <w:p w:rsidR="00A2325E" w:rsidRDefault="00A2325E" w:rsidP="00A2325E">
      <w:pPr>
        <w:rPr>
          <w:rFonts w:eastAsia="Malgun Gothic" w:cs="Arial"/>
          <w:sz w:val="22"/>
          <w:szCs w:val="22"/>
          <w:lang w:val="en-US" w:eastAsia="ko-KR"/>
        </w:rPr>
      </w:pPr>
      <w:r>
        <w:rPr>
          <w:rFonts w:eastAsia="Malgun Gothic" w:cs="Arial"/>
          <w:sz w:val="22"/>
          <w:szCs w:val="22"/>
          <w:lang w:val="en-US" w:eastAsia="ko-KR"/>
        </w:rPr>
        <w:t>It should also be noted that the applicable frequency ranges for mm-wave band requirements (e.g. out-of-band blocking) if existing sub-6 GHz approach is used would be extremely large stretching to several hundred GHz resulting in significant but unnecessary test time, complexity and in some cases not even feasible to measure as OTA.</w:t>
      </w:r>
    </w:p>
    <w:p w:rsidR="006548FB" w:rsidRDefault="006548FB" w:rsidP="00E76D42">
      <w:pPr>
        <w:rPr>
          <w:rFonts w:eastAsia="Malgun Gothic" w:cs="Arial"/>
          <w:sz w:val="22"/>
          <w:szCs w:val="22"/>
          <w:lang w:val="en-US" w:eastAsia="ko-KR"/>
        </w:rPr>
      </w:pPr>
      <w:r>
        <w:rPr>
          <w:rFonts w:eastAsia="Malgun Gothic" w:cs="Arial"/>
          <w:sz w:val="22"/>
          <w:szCs w:val="22"/>
          <w:lang w:val="en-US" w:eastAsia="ko-KR"/>
        </w:rPr>
        <w:t>Considering the expected first release of NR in June 2018 or earlier where most probably both requirement for sub-6 GHz as well as mm-wave frequency bands should be covered, it is essential to consider the NR requirement coverage for mm-wave frequency bands</w:t>
      </w:r>
      <w:r w:rsidR="00A2325E">
        <w:rPr>
          <w:rFonts w:eastAsia="Malgun Gothic" w:cs="Arial"/>
          <w:sz w:val="22"/>
          <w:szCs w:val="22"/>
          <w:lang w:val="en-US" w:eastAsia="ko-KR"/>
        </w:rPr>
        <w:t xml:space="preserve"> </w:t>
      </w:r>
      <w:proofErr w:type="gramStart"/>
      <w:r w:rsidR="00A2325E">
        <w:rPr>
          <w:rFonts w:eastAsia="Malgun Gothic" w:cs="Arial"/>
          <w:sz w:val="22"/>
          <w:szCs w:val="22"/>
          <w:lang w:val="en-US" w:eastAsia="ko-KR"/>
        </w:rPr>
        <w:t>in order to</w:t>
      </w:r>
      <w:proofErr w:type="gramEnd"/>
      <w:r w:rsidR="00A2325E">
        <w:rPr>
          <w:rFonts w:eastAsia="Malgun Gothic" w:cs="Arial"/>
          <w:sz w:val="22"/>
          <w:szCs w:val="22"/>
          <w:lang w:val="en-US" w:eastAsia="ko-KR"/>
        </w:rPr>
        <w:t xml:space="preserve"> ensure timely progress and avoid inordinate test complexity</w:t>
      </w:r>
      <w:r>
        <w:rPr>
          <w:rFonts w:eastAsia="Malgun Gothic" w:cs="Arial"/>
          <w:sz w:val="22"/>
          <w:szCs w:val="22"/>
          <w:lang w:val="en-US" w:eastAsia="ko-KR"/>
        </w:rPr>
        <w:t>. Note that there are ongoing discussions on band candidates covering mm-wave frequencies up to ~40 GHz.</w:t>
      </w:r>
    </w:p>
    <w:p w:rsidR="00E14FAC" w:rsidRDefault="006548FB" w:rsidP="00E76D42">
      <w:pPr>
        <w:rPr>
          <w:rFonts w:eastAsia="Malgun Gothic" w:cs="Arial"/>
          <w:sz w:val="22"/>
          <w:szCs w:val="22"/>
          <w:lang w:val="en-US" w:eastAsia="ko-KR"/>
        </w:rPr>
      </w:pPr>
      <w:r>
        <w:rPr>
          <w:rFonts w:eastAsia="Malgun Gothic" w:cs="Arial"/>
          <w:sz w:val="22"/>
          <w:szCs w:val="22"/>
          <w:lang w:val="en-US" w:eastAsia="ko-KR"/>
        </w:rPr>
        <w:t>Extensive work on the mm-wave technology performance and limitations for most involved components and sub-systems involved in the transceiver chain has been presented e.g. the noise figure</w:t>
      </w:r>
      <w:r w:rsidR="00152F3A">
        <w:rPr>
          <w:rFonts w:eastAsia="Malgun Gothic" w:cs="Arial"/>
          <w:sz w:val="22"/>
          <w:szCs w:val="22"/>
          <w:lang w:val="en-US" w:eastAsia="ko-KR"/>
        </w:rPr>
        <w:t xml:space="preserve"> values</w:t>
      </w:r>
      <w:r>
        <w:rPr>
          <w:rFonts w:eastAsia="Malgun Gothic" w:cs="Arial"/>
          <w:sz w:val="22"/>
          <w:szCs w:val="22"/>
          <w:lang w:val="en-US" w:eastAsia="ko-KR"/>
        </w:rPr>
        <w:t xml:space="preserve"> for example frequencies </w:t>
      </w:r>
      <w:r w:rsidR="00E14FAC">
        <w:rPr>
          <w:rFonts w:eastAsia="Malgun Gothic" w:cs="Arial"/>
          <w:sz w:val="22"/>
          <w:szCs w:val="22"/>
          <w:lang w:val="en-US" w:eastAsia="ko-KR"/>
        </w:rPr>
        <w:t xml:space="preserve">of </w:t>
      </w:r>
      <w:r w:rsidR="00152F3A">
        <w:rPr>
          <w:rFonts w:eastAsia="Malgun Gothic" w:cs="Arial"/>
          <w:sz w:val="22"/>
          <w:szCs w:val="22"/>
          <w:lang w:val="en-US" w:eastAsia="ko-KR"/>
        </w:rPr>
        <w:t>30 GHz, 45 GHz and 70 GHz. Another complex dependency thoroughly analyzed was the relation between the output power, ACLR and power efficiency where for the example fr</w:t>
      </w:r>
      <w:r w:rsidR="00A2325E">
        <w:rPr>
          <w:rFonts w:eastAsia="Malgun Gothic" w:cs="Arial"/>
          <w:sz w:val="22"/>
          <w:szCs w:val="22"/>
          <w:lang w:val="en-US" w:eastAsia="ko-KR"/>
        </w:rPr>
        <w:t>equencies the ACLR did in</w:t>
      </w:r>
      <w:r w:rsidR="00152F3A">
        <w:rPr>
          <w:rFonts w:eastAsia="Malgun Gothic" w:cs="Arial"/>
          <w:sz w:val="22"/>
          <w:szCs w:val="22"/>
          <w:lang w:val="en-US" w:eastAsia="ko-KR"/>
        </w:rPr>
        <w:t>deed differ. T</w:t>
      </w:r>
      <w:r w:rsidR="00AD1DB1">
        <w:rPr>
          <w:rFonts w:eastAsia="Malgun Gothic" w:cs="Arial"/>
          <w:sz w:val="22"/>
          <w:szCs w:val="22"/>
          <w:lang w:val="en-US" w:eastAsia="ko-KR"/>
        </w:rPr>
        <w:t xml:space="preserve">his implies that for different frequency bands within mm-wave frequency ranges, band </w:t>
      </w:r>
      <w:proofErr w:type="gramStart"/>
      <w:r w:rsidR="0089676B">
        <w:rPr>
          <w:rFonts w:eastAsia="Malgun Gothic" w:cs="Arial"/>
          <w:sz w:val="22"/>
          <w:szCs w:val="22"/>
          <w:lang w:val="en-US" w:eastAsia="ko-KR"/>
        </w:rPr>
        <w:t>specific requirement</w:t>
      </w:r>
      <w:proofErr w:type="gramEnd"/>
      <w:r w:rsidR="0089676B">
        <w:rPr>
          <w:rFonts w:eastAsia="Malgun Gothic" w:cs="Arial"/>
          <w:sz w:val="22"/>
          <w:szCs w:val="22"/>
          <w:lang w:val="en-US" w:eastAsia="ko-KR"/>
        </w:rPr>
        <w:t xml:space="preserve"> would be necessary and consequently multiple sets of requirements.</w:t>
      </w:r>
    </w:p>
    <w:p w:rsidR="00934F5C" w:rsidRDefault="00E52AE3" w:rsidP="00E76D42">
      <w:pPr>
        <w:rPr>
          <w:rFonts w:eastAsia="Malgun Gothic" w:cs="Arial"/>
          <w:sz w:val="22"/>
          <w:szCs w:val="22"/>
          <w:lang w:val="en-US" w:eastAsia="ko-KR"/>
        </w:rPr>
      </w:pPr>
      <w:r>
        <w:rPr>
          <w:rFonts w:eastAsia="Malgun Gothic" w:cs="Arial"/>
          <w:sz w:val="22"/>
          <w:szCs w:val="22"/>
          <w:lang w:val="en-US" w:eastAsia="ko-KR"/>
        </w:rPr>
        <w:t xml:space="preserve">As we approach the end of </w:t>
      </w:r>
      <w:r w:rsidR="007C3560">
        <w:rPr>
          <w:rFonts w:eastAsia="Malgun Gothic" w:cs="Arial"/>
          <w:sz w:val="22"/>
          <w:szCs w:val="22"/>
          <w:lang w:val="en-US" w:eastAsia="ko-KR"/>
        </w:rPr>
        <w:t xml:space="preserve">NR </w:t>
      </w:r>
      <w:r>
        <w:rPr>
          <w:rFonts w:eastAsia="Malgun Gothic" w:cs="Arial"/>
          <w:sz w:val="22"/>
          <w:szCs w:val="22"/>
          <w:lang w:val="en-US" w:eastAsia="ko-KR"/>
        </w:rPr>
        <w:t>SI and start the NR WI, t</w:t>
      </w:r>
      <w:r w:rsidR="00446379">
        <w:rPr>
          <w:rFonts w:eastAsia="Malgun Gothic" w:cs="Arial"/>
          <w:sz w:val="22"/>
          <w:szCs w:val="22"/>
          <w:lang w:val="en-US" w:eastAsia="ko-KR"/>
        </w:rPr>
        <w:t>he OTA requirement coverage</w:t>
      </w:r>
      <w:r>
        <w:rPr>
          <w:rFonts w:eastAsia="Malgun Gothic" w:cs="Arial"/>
          <w:sz w:val="22"/>
          <w:szCs w:val="22"/>
          <w:lang w:val="en-US" w:eastAsia="ko-KR"/>
        </w:rPr>
        <w:t xml:space="preserve"> </w:t>
      </w:r>
      <w:r w:rsidR="0089676B">
        <w:rPr>
          <w:rFonts w:eastAsia="Malgun Gothic" w:cs="Arial"/>
          <w:sz w:val="22"/>
          <w:szCs w:val="22"/>
          <w:lang w:val="en-US" w:eastAsia="ko-KR"/>
        </w:rPr>
        <w:t xml:space="preserve">i.e. the requirements to cover (and requirements that are excluded) </w:t>
      </w:r>
      <w:r w:rsidR="007C3560">
        <w:rPr>
          <w:rFonts w:eastAsia="Malgun Gothic" w:cs="Arial"/>
          <w:sz w:val="22"/>
          <w:szCs w:val="22"/>
          <w:lang w:val="en-US" w:eastAsia="ko-KR"/>
        </w:rPr>
        <w:t>should</w:t>
      </w:r>
      <w:r w:rsidR="001551A4">
        <w:rPr>
          <w:rFonts w:eastAsia="Malgun Gothic" w:cs="Arial"/>
          <w:sz w:val="22"/>
          <w:szCs w:val="22"/>
          <w:lang w:val="en-US" w:eastAsia="ko-KR"/>
        </w:rPr>
        <w:t xml:space="preserve"> be discussed and settled early, with highest priority for </w:t>
      </w:r>
      <w:r w:rsidR="00446379">
        <w:rPr>
          <w:rFonts w:eastAsia="Malgun Gothic" w:cs="Arial"/>
          <w:sz w:val="22"/>
          <w:szCs w:val="22"/>
          <w:lang w:val="en-US" w:eastAsia="ko-KR"/>
        </w:rPr>
        <w:t xml:space="preserve">requirements that affect the system </w:t>
      </w:r>
      <w:r w:rsidR="00F66D78">
        <w:rPr>
          <w:rFonts w:eastAsia="Malgun Gothic" w:cs="Arial"/>
          <w:sz w:val="22"/>
          <w:szCs w:val="22"/>
          <w:lang w:val="en-US" w:eastAsia="ko-KR"/>
        </w:rPr>
        <w:t xml:space="preserve">performance </w:t>
      </w:r>
      <w:r w:rsidR="00446379">
        <w:rPr>
          <w:rFonts w:eastAsia="Malgun Gothic" w:cs="Arial"/>
          <w:sz w:val="22"/>
          <w:szCs w:val="22"/>
          <w:lang w:val="en-US" w:eastAsia="ko-KR"/>
        </w:rPr>
        <w:t>and compatibility</w:t>
      </w:r>
      <w:r>
        <w:rPr>
          <w:rFonts w:eastAsia="Malgun Gothic" w:cs="Arial"/>
          <w:sz w:val="22"/>
          <w:szCs w:val="22"/>
          <w:lang w:val="en-US" w:eastAsia="ko-KR"/>
        </w:rPr>
        <w:t xml:space="preserve"> for mm-wave frequencies</w:t>
      </w:r>
      <w:r w:rsidR="0000430E">
        <w:rPr>
          <w:rFonts w:eastAsia="Malgun Gothic" w:cs="Arial"/>
          <w:sz w:val="22"/>
          <w:szCs w:val="22"/>
          <w:lang w:val="en-US" w:eastAsia="ko-KR"/>
        </w:rPr>
        <w:t xml:space="preserve"> taking to account the fact that some of the sub-6 GHz requirements are not appropriate for mm-wave frequency ranges.</w:t>
      </w:r>
      <w:r w:rsidR="00446379">
        <w:rPr>
          <w:rFonts w:eastAsia="Malgun Gothic" w:cs="Arial"/>
          <w:sz w:val="22"/>
          <w:szCs w:val="22"/>
          <w:lang w:val="en-US" w:eastAsia="ko-KR"/>
        </w:rPr>
        <w:t xml:space="preserve"> </w:t>
      </w:r>
    </w:p>
    <w:p w:rsidR="00744EAC" w:rsidRDefault="000A4CEC" w:rsidP="00BA6C5F">
      <w:pPr>
        <w:rPr>
          <w:rFonts w:eastAsia="Malgun Gothic"/>
          <w:sz w:val="22"/>
          <w:szCs w:val="22"/>
          <w:lang w:val="en-US" w:eastAsia="ko-KR"/>
        </w:rPr>
      </w:pPr>
      <w:r>
        <w:rPr>
          <w:rFonts w:eastAsia="Malgun Gothic" w:cs="Arial"/>
          <w:sz w:val="22"/>
          <w:szCs w:val="22"/>
          <w:lang w:val="en-US" w:eastAsia="ko-KR"/>
        </w:rPr>
        <w:lastRenderedPageBreak/>
        <w:t>The requirement</w:t>
      </w:r>
      <w:r w:rsidR="001551A4">
        <w:rPr>
          <w:rFonts w:eastAsia="Malgun Gothic" w:cs="Arial"/>
          <w:sz w:val="22"/>
          <w:szCs w:val="22"/>
          <w:lang w:val="en-US" w:eastAsia="ko-KR"/>
        </w:rPr>
        <w:t>s</w:t>
      </w:r>
      <w:r>
        <w:rPr>
          <w:rFonts w:eastAsia="Malgun Gothic" w:cs="Arial"/>
          <w:sz w:val="22"/>
          <w:szCs w:val="22"/>
          <w:lang w:val="en-US" w:eastAsia="ko-KR"/>
        </w:rPr>
        <w:t xml:space="preserve"> </w:t>
      </w:r>
      <w:r w:rsidR="001551A4">
        <w:rPr>
          <w:rFonts w:eastAsia="Malgun Gothic" w:cs="Arial"/>
          <w:sz w:val="22"/>
          <w:szCs w:val="22"/>
          <w:lang w:val="en-US" w:eastAsia="ko-KR"/>
        </w:rPr>
        <w:t xml:space="preserve">aspects </w:t>
      </w:r>
      <w:r w:rsidR="002A5DEB">
        <w:rPr>
          <w:rFonts w:eastAsia="Malgun Gothic" w:cs="Arial"/>
          <w:sz w:val="22"/>
          <w:szCs w:val="22"/>
          <w:lang w:val="en-US" w:eastAsia="ko-KR"/>
        </w:rPr>
        <w:t>in this paper</w:t>
      </w:r>
      <w:r>
        <w:rPr>
          <w:rFonts w:eastAsia="Malgun Gothic" w:cs="Arial"/>
          <w:sz w:val="22"/>
          <w:szCs w:val="22"/>
          <w:lang w:val="en-US" w:eastAsia="ko-KR"/>
        </w:rPr>
        <w:t xml:space="preserve"> </w:t>
      </w:r>
      <w:r w:rsidR="00477563">
        <w:rPr>
          <w:rFonts w:eastAsia="Malgun Gothic" w:cs="Arial"/>
          <w:sz w:val="22"/>
          <w:szCs w:val="22"/>
          <w:lang w:val="en-US" w:eastAsia="ko-KR"/>
        </w:rPr>
        <w:t>is summarized in Table 1 where proposal and rationale for “high priority” requirements as well as “excluded” is elaborated.</w:t>
      </w:r>
    </w:p>
    <w:p w:rsidR="00E52AE3" w:rsidRDefault="00E52AE3" w:rsidP="00BA6C5F">
      <w:pPr>
        <w:rPr>
          <w:rFonts w:eastAsia="Malgun Gothic"/>
          <w:sz w:val="22"/>
          <w:szCs w:val="22"/>
          <w:lang w:val="en-US" w:eastAsia="ko-KR"/>
        </w:rPr>
      </w:pPr>
    </w:p>
    <w:p w:rsidR="00BA6C5F" w:rsidRDefault="00BA6C5F" w:rsidP="00BA6C5F">
      <w:pPr>
        <w:rPr>
          <w:rFonts w:eastAsia="Malgun Gothic"/>
          <w:sz w:val="22"/>
          <w:szCs w:val="22"/>
          <w:lang w:val="en-US" w:eastAsia="ko-KR"/>
        </w:rPr>
      </w:pPr>
    </w:p>
    <w:p w:rsidR="00BA6C5F" w:rsidRPr="00BA6C5F" w:rsidRDefault="00BA6C5F" w:rsidP="00BA6C5F">
      <w:pPr>
        <w:pStyle w:val="Caption"/>
        <w:rPr>
          <w:rFonts w:eastAsia="Malgun Gothic"/>
          <w:sz w:val="22"/>
          <w:szCs w:val="22"/>
          <w:lang w:val="en-US" w:eastAsia="ko-KR"/>
        </w:rPr>
      </w:pPr>
      <w:r>
        <w:t xml:space="preserve">Table </w:t>
      </w:r>
      <w:r>
        <w:fldChar w:fldCharType="begin"/>
      </w:r>
      <w:r>
        <w:instrText xml:space="preserve"> SEQ Table \* ARABIC </w:instrText>
      </w:r>
      <w:r>
        <w:fldChar w:fldCharType="separate"/>
      </w:r>
      <w:r>
        <w:rPr>
          <w:noProof/>
        </w:rPr>
        <w:t>1</w:t>
      </w:r>
      <w:r>
        <w:fldChar w:fldCharType="end"/>
      </w:r>
      <w:r>
        <w:tab/>
        <w:t>NR BS requirement overview</w:t>
      </w:r>
    </w:p>
    <w:tbl>
      <w:tblPr>
        <w:tblStyle w:val="TableGrid"/>
        <w:tblW w:w="0" w:type="auto"/>
        <w:tblLook w:val="04A0" w:firstRow="1" w:lastRow="0" w:firstColumn="1" w:lastColumn="0" w:noHBand="0" w:noVBand="1"/>
      </w:tblPr>
      <w:tblGrid>
        <w:gridCol w:w="2802"/>
        <w:gridCol w:w="6520"/>
      </w:tblGrid>
      <w:tr w:rsidR="00F05A90" w:rsidTr="004A478C">
        <w:tc>
          <w:tcPr>
            <w:tcW w:w="2802" w:type="dxa"/>
          </w:tcPr>
          <w:p w:rsidR="00F05A90" w:rsidRPr="007B5987" w:rsidRDefault="00F05A90" w:rsidP="00B16CE7">
            <w:pPr>
              <w:rPr>
                <w:rFonts w:eastAsia="Malgun Gothic"/>
                <w:b/>
                <w:lang w:val="en-US" w:eastAsia="ko-KR"/>
              </w:rPr>
            </w:pPr>
            <w:r w:rsidRPr="007B5987">
              <w:rPr>
                <w:rFonts w:eastAsia="Malgun Gothic"/>
                <w:b/>
                <w:lang w:val="en-US" w:eastAsia="ko-KR"/>
              </w:rPr>
              <w:t>Requirement category</w:t>
            </w:r>
          </w:p>
        </w:tc>
        <w:tc>
          <w:tcPr>
            <w:tcW w:w="6520" w:type="dxa"/>
          </w:tcPr>
          <w:p w:rsidR="00F05A90" w:rsidRDefault="00F05A90" w:rsidP="00F66D78">
            <w:pPr>
              <w:jc w:val="center"/>
              <w:rPr>
                <w:rFonts w:eastAsia="Malgun Gothic"/>
                <w:b/>
                <w:lang w:val="en-US" w:eastAsia="ko-KR"/>
              </w:rPr>
            </w:pPr>
            <w:r w:rsidRPr="007B5987">
              <w:rPr>
                <w:rFonts w:eastAsia="Malgun Gothic"/>
                <w:b/>
                <w:lang w:val="en-US" w:eastAsia="ko-KR"/>
              </w:rPr>
              <w:t>mm-wave and higher frequencies</w:t>
            </w:r>
            <w:r>
              <w:rPr>
                <w:rFonts w:eastAsia="Malgun Gothic"/>
                <w:b/>
                <w:lang w:val="en-US" w:eastAsia="ko-KR"/>
              </w:rPr>
              <w:t xml:space="preserve"> “OTA only”</w:t>
            </w:r>
          </w:p>
          <w:p w:rsidR="00F05A90" w:rsidRPr="007B5987" w:rsidRDefault="00F05A90" w:rsidP="00F66D78">
            <w:pPr>
              <w:jc w:val="center"/>
              <w:rPr>
                <w:rFonts w:eastAsia="Malgun Gothic"/>
                <w:b/>
                <w:lang w:val="en-US" w:eastAsia="ko-KR"/>
              </w:rPr>
            </w:pPr>
            <w:r>
              <w:rPr>
                <w:rFonts w:eastAsia="Malgun Gothic"/>
                <w:b/>
                <w:lang w:val="en-US" w:eastAsia="ko-KR"/>
              </w:rPr>
              <w:t>38-series</w:t>
            </w:r>
          </w:p>
        </w:tc>
      </w:tr>
      <w:tr w:rsidR="00F05A90" w:rsidTr="004A478C">
        <w:tc>
          <w:tcPr>
            <w:tcW w:w="2802" w:type="dxa"/>
          </w:tcPr>
          <w:p w:rsidR="00F05A90" w:rsidRDefault="00F05A90" w:rsidP="00AB2374">
            <w:pPr>
              <w:jc w:val="left"/>
              <w:rPr>
                <w:rFonts w:eastAsia="Malgun Gothic"/>
                <w:lang w:val="en-US" w:eastAsia="ko-KR"/>
              </w:rPr>
            </w:pPr>
            <w:r>
              <w:rPr>
                <w:rFonts w:eastAsia="Malgun Gothic"/>
                <w:lang w:val="en-US" w:eastAsia="ko-KR"/>
              </w:rPr>
              <w:t>Channel numbers</w:t>
            </w:r>
          </w:p>
        </w:tc>
        <w:tc>
          <w:tcPr>
            <w:tcW w:w="6520" w:type="dxa"/>
          </w:tcPr>
          <w:p w:rsidR="00F05A90" w:rsidRDefault="00F05A90" w:rsidP="00F66D78">
            <w:pPr>
              <w:jc w:val="left"/>
              <w:rPr>
                <w:rFonts w:eastAsia="Malgun Gothic"/>
                <w:lang w:val="en-US" w:eastAsia="ko-KR"/>
              </w:rPr>
            </w:pPr>
            <w:r>
              <w:rPr>
                <w:rFonts w:eastAsia="Malgun Gothic"/>
                <w:lang w:val="en-US" w:eastAsia="ko-KR"/>
              </w:rPr>
              <w:t>New channel numbers would be necessary for the new bands at higher frequencies.</w:t>
            </w:r>
          </w:p>
          <w:p w:rsidR="00F05A90" w:rsidRDefault="00F05A90" w:rsidP="00F66D78">
            <w:pPr>
              <w:jc w:val="left"/>
              <w:rPr>
                <w:rFonts w:eastAsia="Malgun Gothic"/>
                <w:lang w:val="en-US" w:eastAsia="ko-KR"/>
              </w:rPr>
            </w:pPr>
            <w:r w:rsidRPr="00A95F36">
              <w:rPr>
                <w:rFonts w:eastAsia="Malgun Gothic"/>
                <w:color w:val="0070C0"/>
                <w:lang w:val="en-US" w:eastAsia="ko-KR"/>
              </w:rPr>
              <w:t>“high priority”</w:t>
            </w:r>
          </w:p>
        </w:tc>
      </w:tr>
      <w:tr w:rsidR="00F05A90" w:rsidTr="004A478C">
        <w:tc>
          <w:tcPr>
            <w:tcW w:w="2802" w:type="dxa"/>
          </w:tcPr>
          <w:p w:rsidR="00F05A90" w:rsidRDefault="00F05A90" w:rsidP="00AB2374">
            <w:pPr>
              <w:jc w:val="left"/>
              <w:rPr>
                <w:rFonts w:eastAsia="Malgun Gothic"/>
                <w:lang w:val="en-US" w:eastAsia="ko-KR"/>
              </w:rPr>
            </w:pPr>
            <w:r>
              <w:rPr>
                <w:rFonts w:eastAsia="Malgun Gothic"/>
                <w:lang w:val="en-US" w:eastAsia="ko-KR"/>
              </w:rPr>
              <w:t xml:space="preserve">EIRP accuracy </w:t>
            </w:r>
          </w:p>
          <w:p w:rsidR="00F05A90" w:rsidRDefault="00F05A90" w:rsidP="00AB2374">
            <w:pPr>
              <w:jc w:val="left"/>
              <w:rPr>
                <w:rFonts w:eastAsia="Malgun Gothic"/>
                <w:lang w:val="en-US" w:eastAsia="ko-KR"/>
              </w:rPr>
            </w:pPr>
          </w:p>
        </w:tc>
        <w:tc>
          <w:tcPr>
            <w:tcW w:w="6520" w:type="dxa"/>
          </w:tcPr>
          <w:p w:rsidR="00F05A90" w:rsidRDefault="00F05A90" w:rsidP="00AB2374">
            <w:pPr>
              <w:jc w:val="left"/>
              <w:rPr>
                <w:rFonts w:eastAsia="Malgun Gothic"/>
                <w:lang w:val="en-US" w:eastAsia="ko-KR"/>
              </w:rPr>
            </w:pPr>
            <w:r>
              <w:rPr>
                <w:rFonts w:eastAsia="Malgun Gothic"/>
                <w:lang w:val="en-US" w:eastAsia="ko-KR"/>
              </w:rPr>
              <w:t xml:space="preserve">Re-use EIRP </w:t>
            </w:r>
            <w:r w:rsidR="00477563">
              <w:rPr>
                <w:rFonts w:eastAsia="Malgun Gothic"/>
                <w:lang w:val="en-US" w:eastAsia="ko-KR"/>
              </w:rPr>
              <w:t>as developed in AAS/</w:t>
            </w:r>
            <w:proofErr w:type="spellStart"/>
            <w:r w:rsidR="00477563">
              <w:rPr>
                <w:rFonts w:eastAsia="Malgun Gothic"/>
                <w:lang w:val="en-US" w:eastAsia="ko-KR"/>
              </w:rPr>
              <w:t>eAAS</w:t>
            </w:r>
            <w:proofErr w:type="spellEnd"/>
            <w:r w:rsidR="00477563">
              <w:rPr>
                <w:rFonts w:eastAsia="Malgun Gothic"/>
                <w:lang w:val="en-US" w:eastAsia="ko-KR"/>
              </w:rPr>
              <w:t xml:space="preserve"> </w:t>
            </w:r>
            <w:r>
              <w:rPr>
                <w:rFonts w:eastAsia="Malgun Gothic"/>
                <w:lang w:val="en-US" w:eastAsia="ko-KR"/>
              </w:rPr>
              <w:t xml:space="preserve">with </w:t>
            </w:r>
            <w:r w:rsidR="00477563">
              <w:rPr>
                <w:rFonts w:eastAsia="Malgun Gothic"/>
                <w:lang w:val="en-US" w:eastAsia="ko-KR"/>
              </w:rPr>
              <w:t xml:space="preserve">needed adaption </w:t>
            </w:r>
            <w:r>
              <w:rPr>
                <w:rFonts w:eastAsia="Malgun Gothic"/>
                <w:lang w:val="en-US" w:eastAsia="ko-KR"/>
              </w:rPr>
              <w:t>for deployment and mm-wave technology</w:t>
            </w:r>
            <w:r w:rsidR="00477563">
              <w:rPr>
                <w:rFonts w:eastAsia="Malgun Gothic"/>
                <w:lang w:val="en-US" w:eastAsia="ko-KR"/>
              </w:rPr>
              <w:t>.</w:t>
            </w:r>
          </w:p>
          <w:p w:rsidR="00477563" w:rsidRDefault="00477563" w:rsidP="00AB2374">
            <w:pPr>
              <w:jc w:val="left"/>
              <w:rPr>
                <w:rFonts w:eastAsia="Malgun Gothic"/>
                <w:lang w:val="en-US" w:eastAsia="ko-KR"/>
              </w:rPr>
            </w:pPr>
            <w:r>
              <w:rPr>
                <w:rFonts w:eastAsia="Malgun Gothic"/>
                <w:lang w:val="en-US" w:eastAsia="ko-KR"/>
              </w:rPr>
              <w:t xml:space="preserve">TRP </w:t>
            </w:r>
            <w:r w:rsidR="00A2325E">
              <w:rPr>
                <w:rFonts w:eastAsia="Malgun Gothic"/>
                <w:lang w:val="en-US" w:eastAsia="ko-KR"/>
              </w:rPr>
              <w:t xml:space="preserve">measurement </w:t>
            </w:r>
            <w:r>
              <w:rPr>
                <w:rFonts w:eastAsia="Malgun Gothic"/>
                <w:lang w:val="en-US" w:eastAsia="ko-KR"/>
              </w:rPr>
              <w:t>is indirectly needed due to ACLR which is expressed as TRP.</w:t>
            </w:r>
          </w:p>
          <w:p w:rsidR="00F05A90" w:rsidRDefault="00F05A90" w:rsidP="00AB2374">
            <w:pPr>
              <w:jc w:val="left"/>
              <w:rPr>
                <w:rFonts w:eastAsia="Malgun Gothic"/>
                <w:lang w:val="en-US" w:eastAsia="ko-KR"/>
              </w:rPr>
            </w:pPr>
            <w:r w:rsidRPr="00A95F36">
              <w:rPr>
                <w:rFonts w:eastAsia="Malgun Gothic"/>
                <w:color w:val="0070C0"/>
                <w:lang w:val="en-US" w:eastAsia="ko-KR"/>
              </w:rPr>
              <w:t>“high priority”</w:t>
            </w:r>
          </w:p>
        </w:tc>
      </w:tr>
      <w:tr w:rsidR="00F05A90" w:rsidTr="004A478C">
        <w:tc>
          <w:tcPr>
            <w:tcW w:w="2802" w:type="dxa"/>
          </w:tcPr>
          <w:p w:rsidR="00F05A90" w:rsidRDefault="00F05A90" w:rsidP="00AB2374">
            <w:pPr>
              <w:jc w:val="left"/>
              <w:rPr>
                <w:rFonts w:eastAsia="Malgun Gothic"/>
                <w:lang w:val="en-US" w:eastAsia="ko-KR"/>
              </w:rPr>
            </w:pPr>
            <w:r>
              <w:rPr>
                <w:rFonts w:eastAsia="Malgun Gothic"/>
                <w:lang w:val="en-US" w:eastAsia="ko-KR"/>
              </w:rPr>
              <w:t>Unwanted emissions</w:t>
            </w:r>
          </w:p>
        </w:tc>
        <w:tc>
          <w:tcPr>
            <w:tcW w:w="6520" w:type="dxa"/>
          </w:tcPr>
          <w:p w:rsidR="00F05A90" w:rsidRPr="00BA1B51" w:rsidRDefault="00F05A90" w:rsidP="00BA1B51">
            <w:pPr>
              <w:rPr>
                <w:rFonts w:eastAsia="Malgun Gothic"/>
                <w:lang w:val="en-US" w:eastAsia="ko-KR"/>
              </w:rPr>
            </w:pPr>
            <w:r w:rsidRPr="00BA1B51">
              <w:rPr>
                <w:rFonts w:eastAsia="Malgun Gothic"/>
                <w:lang w:val="en-US" w:eastAsia="ko-KR"/>
              </w:rPr>
              <w:t xml:space="preserve">Both in-band and </w:t>
            </w:r>
            <w:r w:rsidR="00BA1B51" w:rsidRPr="00BA1B51">
              <w:rPr>
                <w:rFonts w:eastAsia="Malgun Gothic"/>
                <w:lang w:val="en-US" w:eastAsia="ko-KR"/>
              </w:rPr>
              <w:t xml:space="preserve">general </w:t>
            </w:r>
            <w:r w:rsidRPr="00BA1B51">
              <w:rPr>
                <w:rFonts w:eastAsia="Malgun Gothic"/>
                <w:lang w:val="en-US" w:eastAsia="ko-KR"/>
              </w:rPr>
              <w:t>spurious emission in terms of absolute emissions</w:t>
            </w:r>
          </w:p>
          <w:p w:rsidR="00F05A90" w:rsidRDefault="00F05A90" w:rsidP="00AB2374">
            <w:pPr>
              <w:jc w:val="left"/>
              <w:rPr>
                <w:rFonts w:eastAsia="Malgun Gothic"/>
                <w:color w:val="0070C0"/>
                <w:lang w:val="en-US" w:eastAsia="ko-KR"/>
              </w:rPr>
            </w:pPr>
            <w:r w:rsidRPr="00A95F36">
              <w:rPr>
                <w:rFonts w:eastAsia="Malgun Gothic"/>
                <w:color w:val="0070C0"/>
                <w:lang w:val="en-US" w:eastAsia="ko-KR"/>
              </w:rPr>
              <w:t>“high priority”</w:t>
            </w:r>
          </w:p>
          <w:p w:rsidR="00477563" w:rsidRPr="00BA1B51" w:rsidRDefault="00477563" w:rsidP="00BA1B51">
            <w:pPr>
              <w:jc w:val="left"/>
              <w:rPr>
                <w:rFonts w:eastAsia="Malgun Gothic"/>
                <w:lang w:val="en-US" w:eastAsia="ko-KR"/>
              </w:rPr>
            </w:pPr>
            <w:r w:rsidRPr="00BA1B51">
              <w:rPr>
                <w:rFonts w:eastAsia="Malgun Gothic"/>
                <w:lang w:val="en-US" w:eastAsia="ko-KR"/>
              </w:rPr>
              <w:t>ACLR should be measured as the ratio between wanted and unwan</w:t>
            </w:r>
            <w:r w:rsidR="00BA1B51">
              <w:rPr>
                <w:rFonts w:eastAsia="Malgun Gothic"/>
                <w:lang w:val="en-US" w:eastAsia="ko-KR"/>
              </w:rPr>
              <w:t xml:space="preserve">ted signal at adjacent channels. </w:t>
            </w:r>
          </w:p>
          <w:p w:rsidR="00477563" w:rsidRDefault="00477563" w:rsidP="00F66D78">
            <w:pPr>
              <w:jc w:val="left"/>
              <w:rPr>
                <w:rFonts w:eastAsia="Malgun Gothic"/>
                <w:color w:val="0070C0"/>
                <w:lang w:val="en-US" w:eastAsia="ko-KR"/>
              </w:rPr>
            </w:pPr>
            <w:r>
              <w:rPr>
                <w:rFonts w:eastAsia="Malgun Gothic"/>
                <w:color w:val="0070C0"/>
                <w:lang w:val="en-US" w:eastAsia="ko-KR"/>
              </w:rPr>
              <w:t>“high priority”</w:t>
            </w:r>
          </w:p>
          <w:p w:rsidR="00BA1B51" w:rsidRDefault="00BA1B51" w:rsidP="00F66D78">
            <w:pPr>
              <w:jc w:val="left"/>
              <w:rPr>
                <w:rFonts w:eastAsia="Malgun Gothic"/>
                <w:lang w:val="en-US" w:eastAsia="ko-KR"/>
              </w:rPr>
            </w:pPr>
            <w:r>
              <w:rPr>
                <w:rFonts w:eastAsia="Malgun Gothic"/>
                <w:lang w:val="en-US" w:eastAsia="ko-KR"/>
              </w:rPr>
              <w:t>Co-existence spurious emission should be considered while the levels should be adapted to mm-wave frequency ranges.</w:t>
            </w:r>
          </w:p>
          <w:p w:rsidR="00BA1B51" w:rsidRDefault="00BA1B51" w:rsidP="00BA1B51">
            <w:pPr>
              <w:jc w:val="left"/>
              <w:rPr>
                <w:rFonts w:eastAsia="Malgun Gothic"/>
                <w:color w:val="0070C0"/>
                <w:lang w:val="en-US" w:eastAsia="ko-KR"/>
              </w:rPr>
            </w:pPr>
            <w:r>
              <w:rPr>
                <w:rFonts w:eastAsia="Malgun Gothic"/>
                <w:color w:val="0070C0"/>
                <w:lang w:val="en-US" w:eastAsia="ko-KR"/>
              </w:rPr>
              <w:t>“high priority”</w:t>
            </w:r>
          </w:p>
          <w:p w:rsidR="00BA1B51" w:rsidRDefault="00BA1B51" w:rsidP="00F66D78">
            <w:pPr>
              <w:jc w:val="left"/>
              <w:rPr>
                <w:rFonts w:eastAsia="Malgun Gothic"/>
                <w:lang w:val="en-US" w:eastAsia="ko-KR"/>
              </w:rPr>
            </w:pPr>
            <w:r>
              <w:rPr>
                <w:rFonts w:eastAsia="Malgun Gothic"/>
                <w:lang w:val="en-US" w:eastAsia="ko-KR"/>
              </w:rPr>
              <w:t xml:space="preserve">Co-location spurious emission requirements should be excluded as for mm-wave frequency ranges, the minimum detectable </w:t>
            </w:r>
            <w:r w:rsidR="008B04AF">
              <w:rPr>
                <w:rFonts w:eastAsia="Malgun Gothic"/>
                <w:lang w:val="en-US" w:eastAsia="ko-KR"/>
              </w:rPr>
              <w:t>levels in the far field would be significantly higher than corresponding co-location levels so the requirement is not feasible to measure.</w:t>
            </w:r>
          </w:p>
          <w:p w:rsidR="00BA1B51" w:rsidRPr="00E52AE3" w:rsidRDefault="008B04AF" w:rsidP="008B04AF">
            <w:pPr>
              <w:jc w:val="left"/>
              <w:rPr>
                <w:rFonts w:eastAsia="Malgun Gothic"/>
                <w:color w:val="0070C0"/>
                <w:lang w:val="en-US" w:eastAsia="ko-KR"/>
              </w:rPr>
            </w:pPr>
            <w:r>
              <w:rPr>
                <w:rFonts w:eastAsia="Malgun Gothic"/>
                <w:color w:val="0070C0"/>
                <w:lang w:val="en-US" w:eastAsia="ko-KR"/>
              </w:rPr>
              <w:t>“Excluded”</w:t>
            </w:r>
          </w:p>
        </w:tc>
      </w:tr>
      <w:tr w:rsidR="00F05A90" w:rsidTr="004A478C">
        <w:tc>
          <w:tcPr>
            <w:tcW w:w="2802" w:type="dxa"/>
          </w:tcPr>
          <w:p w:rsidR="00F05A90" w:rsidRDefault="00F05A90" w:rsidP="00AB2374">
            <w:pPr>
              <w:jc w:val="left"/>
              <w:rPr>
                <w:rFonts w:eastAsia="Malgun Gothic"/>
                <w:lang w:val="en-US" w:eastAsia="ko-KR"/>
              </w:rPr>
            </w:pPr>
            <w:r>
              <w:rPr>
                <w:rFonts w:eastAsia="Malgun Gothic"/>
                <w:lang w:val="en-US" w:eastAsia="ko-KR"/>
              </w:rPr>
              <w:t>Transmit inter-mod</w:t>
            </w:r>
          </w:p>
        </w:tc>
        <w:tc>
          <w:tcPr>
            <w:tcW w:w="6520" w:type="dxa"/>
          </w:tcPr>
          <w:p w:rsidR="00F05A90" w:rsidRDefault="00F05A90" w:rsidP="00C27925">
            <w:pPr>
              <w:jc w:val="left"/>
              <w:rPr>
                <w:rFonts w:eastAsia="Malgun Gothic"/>
                <w:color w:val="0070C0"/>
                <w:lang w:val="en-US" w:eastAsia="ko-KR"/>
              </w:rPr>
            </w:pPr>
            <w:r>
              <w:rPr>
                <w:rFonts w:eastAsia="Malgun Gothic"/>
                <w:lang w:val="en-US" w:eastAsia="ko-KR"/>
              </w:rPr>
              <w:t>As the isolation</w:t>
            </w:r>
            <w:r w:rsidR="008B04AF">
              <w:rPr>
                <w:rFonts w:eastAsia="Malgun Gothic"/>
                <w:lang w:val="en-US" w:eastAsia="ko-KR"/>
              </w:rPr>
              <w:t xml:space="preserve"> for mm-wave frequencies</w:t>
            </w:r>
            <w:r w:rsidR="00E52AE3">
              <w:rPr>
                <w:rFonts w:eastAsia="Malgun Gothic"/>
                <w:lang w:val="en-US" w:eastAsia="ko-KR"/>
              </w:rPr>
              <w:t xml:space="preserve"> </w:t>
            </w:r>
            <w:r w:rsidR="007C3560">
              <w:rPr>
                <w:rFonts w:eastAsia="Malgun Gothic"/>
                <w:lang w:val="en-US" w:eastAsia="ko-KR"/>
              </w:rPr>
              <w:t>should</w:t>
            </w:r>
            <w:r>
              <w:rPr>
                <w:rFonts w:eastAsia="Malgun Gothic"/>
                <w:lang w:val="en-US" w:eastAsia="ko-KR"/>
              </w:rPr>
              <w:t xml:space="preserve"> be re-calculated and will be much greater than 30dB</w:t>
            </w:r>
            <w:r w:rsidR="00E52AE3">
              <w:rPr>
                <w:rFonts w:eastAsia="Malgun Gothic"/>
                <w:lang w:val="en-US" w:eastAsia="ko-KR"/>
              </w:rPr>
              <w:t xml:space="preserve"> </w:t>
            </w:r>
            <w:r w:rsidR="008B04AF">
              <w:rPr>
                <w:rFonts w:eastAsia="Malgun Gothic"/>
                <w:lang w:val="en-US" w:eastAsia="ko-KR"/>
              </w:rPr>
              <w:t xml:space="preserve">used in sub-6 GHz </w:t>
            </w:r>
            <w:r w:rsidR="007C3560">
              <w:rPr>
                <w:rFonts w:eastAsia="Malgun Gothic"/>
                <w:lang w:val="en-US" w:eastAsia="ko-KR"/>
              </w:rPr>
              <w:t>due to propagation conditions</w:t>
            </w:r>
            <w:r w:rsidR="008B04AF">
              <w:rPr>
                <w:rFonts w:eastAsia="Malgun Gothic"/>
                <w:lang w:val="en-US" w:eastAsia="ko-KR"/>
              </w:rPr>
              <w:t>,</w:t>
            </w:r>
            <w:r w:rsidR="00E52AE3">
              <w:rPr>
                <w:rFonts w:eastAsia="Malgun Gothic"/>
                <w:lang w:val="en-US" w:eastAsia="ko-KR"/>
              </w:rPr>
              <w:t xml:space="preserve"> the requirement is not stressful for the implementation</w:t>
            </w:r>
            <w:r w:rsidR="008B04AF">
              <w:rPr>
                <w:rFonts w:eastAsia="Malgun Gothic"/>
                <w:lang w:val="en-US" w:eastAsia="ko-KR"/>
              </w:rPr>
              <w:t xml:space="preserve"> and add no value</w:t>
            </w:r>
            <w:r w:rsidR="00E52AE3">
              <w:rPr>
                <w:rFonts w:eastAsia="Malgun Gothic"/>
                <w:lang w:val="en-US" w:eastAsia="ko-KR"/>
              </w:rPr>
              <w:t xml:space="preserve">. This requirement </w:t>
            </w:r>
            <w:r>
              <w:rPr>
                <w:rFonts w:eastAsia="Malgun Gothic"/>
                <w:lang w:val="en-US" w:eastAsia="ko-KR"/>
              </w:rPr>
              <w:t>should be</w:t>
            </w:r>
            <w:r w:rsidR="008B04AF">
              <w:rPr>
                <w:rFonts w:eastAsia="Malgun Gothic"/>
                <w:lang w:val="en-US" w:eastAsia="ko-KR"/>
              </w:rPr>
              <w:t xml:space="preserve"> excluded</w:t>
            </w:r>
            <w:r w:rsidR="007C3560">
              <w:rPr>
                <w:rFonts w:eastAsia="Malgun Gothic"/>
                <w:color w:val="0070C0"/>
                <w:lang w:val="en-US" w:eastAsia="ko-KR"/>
              </w:rPr>
              <w:t>.</w:t>
            </w:r>
          </w:p>
          <w:p w:rsidR="008B04AF" w:rsidRDefault="008B04AF" w:rsidP="00C27925">
            <w:pPr>
              <w:jc w:val="left"/>
              <w:rPr>
                <w:rFonts w:eastAsia="Malgun Gothic"/>
                <w:color w:val="0070C0"/>
                <w:lang w:val="en-US" w:eastAsia="ko-KR"/>
              </w:rPr>
            </w:pPr>
            <w:r>
              <w:rPr>
                <w:rFonts w:eastAsia="Malgun Gothic"/>
                <w:color w:val="0070C0"/>
                <w:lang w:val="en-US" w:eastAsia="ko-KR"/>
              </w:rPr>
              <w:t>“Excluded”</w:t>
            </w:r>
          </w:p>
          <w:p w:rsidR="007C3560" w:rsidRDefault="007C3560" w:rsidP="00C27925">
            <w:pPr>
              <w:jc w:val="left"/>
              <w:rPr>
                <w:rFonts w:eastAsia="Malgun Gothic"/>
                <w:lang w:val="en-US" w:eastAsia="ko-KR"/>
              </w:rPr>
            </w:pPr>
            <w:r>
              <w:rPr>
                <w:rFonts w:eastAsia="Malgun Gothic"/>
                <w:lang w:val="en-US" w:eastAsia="ko-KR"/>
              </w:rPr>
              <w:t>Note that, the intra-array coupling impact is captured by the “in-band unwanted emission” requirements measured as TRP or TRP “equivalent”.</w:t>
            </w:r>
          </w:p>
        </w:tc>
      </w:tr>
      <w:tr w:rsidR="00F05A90" w:rsidTr="004A478C">
        <w:tc>
          <w:tcPr>
            <w:tcW w:w="2802" w:type="dxa"/>
          </w:tcPr>
          <w:p w:rsidR="00F05A90" w:rsidRDefault="00F05A90" w:rsidP="00AB2374">
            <w:pPr>
              <w:jc w:val="left"/>
              <w:rPr>
                <w:rFonts w:eastAsia="Malgun Gothic"/>
                <w:lang w:val="en-US" w:eastAsia="ko-KR"/>
              </w:rPr>
            </w:pPr>
            <w:r>
              <w:rPr>
                <w:rFonts w:eastAsia="Malgun Gothic"/>
                <w:lang w:val="en-US" w:eastAsia="ko-KR"/>
              </w:rPr>
              <w:t>Signal quality</w:t>
            </w:r>
          </w:p>
        </w:tc>
        <w:tc>
          <w:tcPr>
            <w:tcW w:w="6520" w:type="dxa"/>
          </w:tcPr>
          <w:p w:rsidR="00F05A90" w:rsidRDefault="00F05A90" w:rsidP="00AB2374">
            <w:pPr>
              <w:jc w:val="left"/>
              <w:rPr>
                <w:rFonts w:eastAsia="Malgun Gothic"/>
                <w:lang w:val="en-US" w:eastAsia="ko-KR"/>
              </w:rPr>
            </w:pPr>
            <w:r>
              <w:rPr>
                <w:rFonts w:eastAsia="Malgun Gothic"/>
                <w:lang w:val="en-US" w:eastAsia="ko-KR"/>
              </w:rPr>
              <w:t>New E</w:t>
            </w:r>
            <w:r w:rsidR="007C3560">
              <w:rPr>
                <w:rFonts w:eastAsia="Malgun Gothic"/>
                <w:lang w:val="en-US" w:eastAsia="ko-KR"/>
              </w:rPr>
              <w:t>VM</w:t>
            </w:r>
            <w:r>
              <w:rPr>
                <w:rFonts w:eastAsia="Malgun Gothic"/>
                <w:lang w:val="en-US" w:eastAsia="ko-KR"/>
              </w:rPr>
              <w:t xml:space="preserve"> and Frequency error level depending the frequency band and modulation should be specified with </w:t>
            </w:r>
            <w:r w:rsidRPr="00A95F36">
              <w:rPr>
                <w:rFonts w:eastAsia="Malgun Gothic"/>
                <w:color w:val="0070C0"/>
                <w:lang w:val="en-US" w:eastAsia="ko-KR"/>
              </w:rPr>
              <w:t>“high priority”</w:t>
            </w:r>
          </w:p>
          <w:p w:rsidR="00F05A90" w:rsidRDefault="00F05A90" w:rsidP="00AB2374">
            <w:pPr>
              <w:jc w:val="left"/>
              <w:rPr>
                <w:rFonts w:eastAsia="Malgun Gothic"/>
                <w:lang w:val="en-US" w:eastAsia="ko-KR"/>
              </w:rPr>
            </w:pPr>
            <w:r>
              <w:rPr>
                <w:rFonts w:eastAsia="Malgun Gothic"/>
                <w:lang w:val="en-US" w:eastAsia="ko-KR"/>
              </w:rPr>
              <w:t>Frequency</w:t>
            </w:r>
            <w:r w:rsidR="00E52AE3">
              <w:rPr>
                <w:rFonts w:eastAsia="Malgun Gothic"/>
                <w:lang w:val="en-US" w:eastAsia="ko-KR"/>
              </w:rPr>
              <w:t xml:space="preserve"> error</w:t>
            </w:r>
            <w:r>
              <w:rPr>
                <w:rFonts w:eastAsia="Malgun Gothic"/>
                <w:lang w:val="en-US" w:eastAsia="ko-KR"/>
              </w:rPr>
              <w:t xml:space="preserve"> </w:t>
            </w:r>
            <w:r w:rsidR="00E52AE3" w:rsidRPr="00A95F36">
              <w:rPr>
                <w:rFonts w:eastAsia="Malgun Gothic"/>
                <w:color w:val="0070C0"/>
                <w:lang w:val="en-US" w:eastAsia="ko-KR"/>
              </w:rPr>
              <w:t>“high priority”</w:t>
            </w:r>
          </w:p>
          <w:p w:rsidR="008B04AF" w:rsidRDefault="00F05A90" w:rsidP="00AB2374">
            <w:pPr>
              <w:jc w:val="left"/>
              <w:rPr>
                <w:rFonts w:eastAsia="Malgun Gothic"/>
                <w:lang w:val="en-US" w:eastAsia="ko-KR"/>
              </w:rPr>
            </w:pPr>
            <w:r>
              <w:rPr>
                <w:rFonts w:eastAsia="Malgun Gothic"/>
                <w:lang w:val="en-US" w:eastAsia="ko-KR"/>
              </w:rPr>
              <w:t xml:space="preserve">TAE should be </w:t>
            </w:r>
            <w:r w:rsidR="008B04AF">
              <w:rPr>
                <w:rFonts w:eastAsia="Malgun Gothic"/>
                <w:lang w:val="en-US" w:eastAsia="ko-KR"/>
              </w:rPr>
              <w:t>excluded as it is indirectly captured in any type of beam oriented requirement.</w:t>
            </w:r>
          </w:p>
          <w:p w:rsidR="00F05A90" w:rsidRDefault="00F05A90" w:rsidP="00AB2374">
            <w:pPr>
              <w:jc w:val="left"/>
              <w:rPr>
                <w:rFonts w:eastAsia="Malgun Gothic"/>
                <w:lang w:val="en-US" w:eastAsia="ko-KR"/>
              </w:rPr>
            </w:pPr>
            <w:r>
              <w:rPr>
                <w:rFonts w:eastAsia="Malgun Gothic"/>
                <w:lang w:val="en-US" w:eastAsia="ko-KR"/>
              </w:rPr>
              <w:t>“</w:t>
            </w:r>
            <w:r w:rsidR="008B04AF">
              <w:rPr>
                <w:rFonts w:eastAsia="Malgun Gothic"/>
                <w:color w:val="0070C0"/>
                <w:lang w:val="en-US" w:eastAsia="ko-KR"/>
              </w:rPr>
              <w:t>Excluded</w:t>
            </w:r>
            <w:r w:rsidRPr="00A95F36">
              <w:rPr>
                <w:rFonts w:eastAsia="Malgun Gothic"/>
                <w:color w:val="0070C0"/>
                <w:lang w:val="en-US" w:eastAsia="ko-KR"/>
              </w:rPr>
              <w:t>”</w:t>
            </w:r>
          </w:p>
        </w:tc>
      </w:tr>
      <w:tr w:rsidR="00F05A90" w:rsidTr="004A478C">
        <w:tc>
          <w:tcPr>
            <w:tcW w:w="2802" w:type="dxa"/>
          </w:tcPr>
          <w:p w:rsidR="00F05A90" w:rsidRDefault="00F05A90" w:rsidP="00AB2374">
            <w:pPr>
              <w:jc w:val="left"/>
              <w:rPr>
                <w:rFonts w:eastAsia="Malgun Gothic"/>
                <w:lang w:val="en-US" w:eastAsia="ko-KR"/>
              </w:rPr>
            </w:pPr>
            <w:r>
              <w:rPr>
                <w:rFonts w:eastAsia="Malgun Gothic"/>
                <w:lang w:val="en-US" w:eastAsia="ko-KR"/>
              </w:rPr>
              <w:t>Transient handling</w:t>
            </w:r>
          </w:p>
        </w:tc>
        <w:tc>
          <w:tcPr>
            <w:tcW w:w="6520" w:type="dxa"/>
          </w:tcPr>
          <w:p w:rsidR="006A17CF" w:rsidRDefault="00F05A90" w:rsidP="00AB2374">
            <w:pPr>
              <w:jc w:val="left"/>
              <w:rPr>
                <w:rFonts w:eastAsia="Malgun Gothic"/>
                <w:lang w:val="en-US" w:eastAsia="ko-KR"/>
              </w:rPr>
            </w:pPr>
            <w:r>
              <w:rPr>
                <w:rFonts w:eastAsia="Malgun Gothic"/>
                <w:lang w:val="en-US" w:eastAsia="ko-KR"/>
              </w:rPr>
              <w:t xml:space="preserve">Transient handling requirement should be </w:t>
            </w:r>
            <w:r w:rsidR="006A17CF">
              <w:rPr>
                <w:rFonts w:eastAsia="Malgun Gothic"/>
                <w:lang w:val="en-US" w:eastAsia="ko-KR"/>
              </w:rPr>
              <w:t>re-considered and adapted for mm-wave frequencies and the corresponding numerologies and timing requirements.</w:t>
            </w:r>
          </w:p>
          <w:p w:rsidR="00F05A90" w:rsidRDefault="006A17CF" w:rsidP="00AB2374">
            <w:pPr>
              <w:jc w:val="left"/>
              <w:rPr>
                <w:rFonts w:eastAsia="Malgun Gothic"/>
                <w:lang w:val="en-US" w:eastAsia="ko-KR"/>
              </w:rPr>
            </w:pPr>
            <w:r>
              <w:rPr>
                <w:rFonts w:eastAsia="Malgun Gothic"/>
                <w:lang w:val="en-US" w:eastAsia="ko-KR"/>
              </w:rPr>
              <w:lastRenderedPageBreak/>
              <w:t xml:space="preserve"> </w:t>
            </w:r>
            <w:r w:rsidRPr="00A95F36">
              <w:rPr>
                <w:rFonts w:eastAsia="Malgun Gothic"/>
                <w:color w:val="0070C0"/>
                <w:lang w:val="en-US" w:eastAsia="ko-KR"/>
              </w:rPr>
              <w:t>“high priority”</w:t>
            </w:r>
          </w:p>
        </w:tc>
      </w:tr>
      <w:tr w:rsidR="00F05A90" w:rsidTr="004A478C">
        <w:tc>
          <w:tcPr>
            <w:tcW w:w="2802" w:type="dxa"/>
          </w:tcPr>
          <w:p w:rsidR="00F05A90" w:rsidRDefault="00F05A90" w:rsidP="00AB2374">
            <w:pPr>
              <w:jc w:val="left"/>
              <w:rPr>
                <w:rFonts w:eastAsia="Malgun Gothic"/>
                <w:lang w:val="en-US" w:eastAsia="ko-KR"/>
              </w:rPr>
            </w:pPr>
            <w:r>
              <w:rPr>
                <w:rFonts w:eastAsia="Malgun Gothic"/>
                <w:lang w:val="en-US" w:eastAsia="ko-KR"/>
              </w:rPr>
              <w:lastRenderedPageBreak/>
              <w:t>Transmitter dynamics</w:t>
            </w:r>
          </w:p>
        </w:tc>
        <w:tc>
          <w:tcPr>
            <w:tcW w:w="6520" w:type="dxa"/>
          </w:tcPr>
          <w:p w:rsidR="006A17CF" w:rsidRDefault="00F05A90" w:rsidP="00AB2374">
            <w:pPr>
              <w:jc w:val="left"/>
              <w:rPr>
                <w:rFonts w:eastAsia="Malgun Gothic"/>
                <w:lang w:val="en-US" w:eastAsia="ko-KR"/>
              </w:rPr>
            </w:pPr>
            <w:r>
              <w:rPr>
                <w:rFonts w:eastAsia="Malgun Gothic"/>
                <w:lang w:val="en-US" w:eastAsia="ko-KR"/>
              </w:rPr>
              <w:t xml:space="preserve">Transmitter dynamic requirement </w:t>
            </w:r>
            <w:r w:rsidR="006A17CF">
              <w:rPr>
                <w:rFonts w:eastAsia="Malgun Gothic"/>
                <w:lang w:val="en-US" w:eastAsia="ko-KR"/>
              </w:rPr>
              <w:t>has been questioned even for sub-6 GHz and we see no added value in including this requirement for mm-wave frequency ranges and thus should be excluded.</w:t>
            </w:r>
          </w:p>
          <w:p w:rsidR="00F05A90" w:rsidRDefault="006A17CF" w:rsidP="00AB2374">
            <w:pPr>
              <w:jc w:val="left"/>
              <w:rPr>
                <w:rFonts w:eastAsia="Malgun Gothic"/>
                <w:lang w:val="en-US" w:eastAsia="ko-KR"/>
              </w:rPr>
            </w:pPr>
            <w:r>
              <w:rPr>
                <w:rFonts w:eastAsia="Malgun Gothic"/>
                <w:lang w:val="en-US" w:eastAsia="ko-KR"/>
              </w:rPr>
              <w:t>“</w:t>
            </w:r>
            <w:r>
              <w:rPr>
                <w:rFonts w:eastAsia="Malgun Gothic"/>
                <w:color w:val="0070C0"/>
                <w:lang w:val="en-US" w:eastAsia="ko-KR"/>
              </w:rPr>
              <w:t>Excluded</w:t>
            </w:r>
            <w:r w:rsidRPr="00A95F36">
              <w:rPr>
                <w:rFonts w:eastAsia="Malgun Gothic"/>
                <w:color w:val="0070C0"/>
                <w:lang w:val="en-US" w:eastAsia="ko-KR"/>
              </w:rPr>
              <w:t>”</w:t>
            </w:r>
          </w:p>
        </w:tc>
      </w:tr>
      <w:tr w:rsidR="00F05A90" w:rsidTr="004A478C">
        <w:tc>
          <w:tcPr>
            <w:tcW w:w="2802" w:type="dxa"/>
          </w:tcPr>
          <w:p w:rsidR="00F05A90" w:rsidRDefault="00F05A90" w:rsidP="00AB2374">
            <w:pPr>
              <w:jc w:val="left"/>
              <w:rPr>
                <w:rFonts w:eastAsia="Malgun Gothic"/>
                <w:lang w:val="en-US" w:eastAsia="ko-KR"/>
              </w:rPr>
            </w:pPr>
            <w:r>
              <w:rPr>
                <w:rFonts w:eastAsia="Malgun Gothic"/>
                <w:lang w:val="en-US" w:eastAsia="ko-KR"/>
              </w:rPr>
              <w:t>Beam domain</w:t>
            </w:r>
            <w:r w:rsidR="007C3560">
              <w:rPr>
                <w:rFonts w:eastAsia="Malgun Gothic"/>
                <w:lang w:val="en-US" w:eastAsia="ko-KR"/>
              </w:rPr>
              <w:t xml:space="preserve"> </w:t>
            </w:r>
          </w:p>
        </w:tc>
        <w:tc>
          <w:tcPr>
            <w:tcW w:w="6520" w:type="dxa"/>
          </w:tcPr>
          <w:p w:rsidR="00F05A90" w:rsidRDefault="00F05A90" w:rsidP="00AB2374">
            <w:pPr>
              <w:jc w:val="left"/>
              <w:rPr>
                <w:rFonts w:eastAsia="Malgun Gothic"/>
                <w:lang w:val="en-US" w:eastAsia="ko-KR"/>
              </w:rPr>
            </w:pPr>
            <w:r>
              <w:rPr>
                <w:rFonts w:eastAsia="Malgun Gothic"/>
                <w:lang w:val="en-US" w:eastAsia="ko-KR"/>
              </w:rPr>
              <w:t>Should be carefully studied before requirement definition and metrics are added.</w:t>
            </w:r>
            <w:r w:rsidR="006A17CF">
              <w:rPr>
                <w:rFonts w:eastAsia="Malgun Gothic"/>
                <w:lang w:val="en-US" w:eastAsia="ko-KR"/>
              </w:rPr>
              <w:t xml:space="preserve"> For the first releases, maybe a limited number of requirements should be considered.</w:t>
            </w:r>
          </w:p>
          <w:p w:rsidR="00F05A90" w:rsidRDefault="006A17CF" w:rsidP="00AB2374">
            <w:pPr>
              <w:jc w:val="left"/>
              <w:rPr>
                <w:rFonts w:eastAsia="Malgun Gothic"/>
                <w:lang w:val="en-US" w:eastAsia="ko-KR"/>
              </w:rPr>
            </w:pPr>
            <w:r w:rsidRPr="00A95F36">
              <w:rPr>
                <w:rFonts w:eastAsia="Malgun Gothic"/>
                <w:color w:val="0070C0"/>
                <w:lang w:val="en-US" w:eastAsia="ko-KR"/>
              </w:rPr>
              <w:t>“high priority”</w:t>
            </w:r>
          </w:p>
        </w:tc>
      </w:tr>
      <w:tr w:rsidR="00F05A90" w:rsidTr="004A478C">
        <w:tc>
          <w:tcPr>
            <w:tcW w:w="2802" w:type="dxa"/>
          </w:tcPr>
          <w:p w:rsidR="00F05A90" w:rsidRDefault="00F05A90" w:rsidP="00AB2374">
            <w:pPr>
              <w:jc w:val="left"/>
              <w:rPr>
                <w:rFonts w:eastAsia="Malgun Gothic"/>
                <w:lang w:val="en-US" w:eastAsia="ko-KR"/>
              </w:rPr>
            </w:pPr>
            <w:r>
              <w:rPr>
                <w:rFonts w:eastAsia="Malgun Gothic"/>
                <w:lang w:val="en-US" w:eastAsia="ko-KR"/>
              </w:rPr>
              <w:t>Receiver sensitivity</w:t>
            </w:r>
          </w:p>
        </w:tc>
        <w:tc>
          <w:tcPr>
            <w:tcW w:w="6520" w:type="dxa"/>
          </w:tcPr>
          <w:p w:rsidR="00F05A90" w:rsidRDefault="00F05A90" w:rsidP="00772EBA">
            <w:pPr>
              <w:jc w:val="left"/>
              <w:rPr>
                <w:rFonts w:eastAsia="Malgun Gothic"/>
                <w:lang w:val="en-US" w:eastAsia="ko-KR"/>
              </w:rPr>
            </w:pPr>
            <w:r>
              <w:rPr>
                <w:rFonts w:eastAsia="Malgun Gothic"/>
                <w:lang w:val="en-US" w:eastAsia="ko-KR"/>
              </w:rPr>
              <w:t>The requirement should be specified as minimum OTA sensitivity and relevant levels for mm-wave frequencies should be specified.</w:t>
            </w:r>
          </w:p>
          <w:p w:rsidR="00F05A90" w:rsidRPr="00F51ABD" w:rsidRDefault="00F05A90" w:rsidP="00772EBA">
            <w:pPr>
              <w:jc w:val="left"/>
              <w:rPr>
                <w:rFonts w:eastAsia="Malgun Gothic"/>
                <w:color w:val="0070C0"/>
                <w:lang w:val="en-US" w:eastAsia="ko-KR"/>
              </w:rPr>
            </w:pPr>
            <w:r w:rsidRPr="00A95F36">
              <w:rPr>
                <w:rFonts w:eastAsia="Malgun Gothic"/>
                <w:color w:val="0070C0"/>
                <w:lang w:val="en-US" w:eastAsia="ko-KR"/>
              </w:rPr>
              <w:t>“high priority”</w:t>
            </w:r>
          </w:p>
        </w:tc>
      </w:tr>
      <w:tr w:rsidR="00F05A90" w:rsidTr="004A478C">
        <w:tc>
          <w:tcPr>
            <w:tcW w:w="2802" w:type="dxa"/>
          </w:tcPr>
          <w:p w:rsidR="00F05A90" w:rsidRDefault="00F05A90" w:rsidP="00AB2374">
            <w:pPr>
              <w:jc w:val="left"/>
              <w:rPr>
                <w:rFonts w:eastAsia="Malgun Gothic"/>
                <w:lang w:val="en-US" w:eastAsia="ko-KR"/>
              </w:rPr>
            </w:pPr>
            <w:r>
              <w:rPr>
                <w:rFonts w:eastAsia="Malgun Gothic"/>
                <w:lang w:val="en-US" w:eastAsia="ko-KR"/>
              </w:rPr>
              <w:t>Receiver blocking</w:t>
            </w:r>
          </w:p>
          <w:p w:rsidR="00F05A90" w:rsidRDefault="00F05A90" w:rsidP="00AB2374">
            <w:pPr>
              <w:jc w:val="left"/>
              <w:rPr>
                <w:rFonts w:eastAsia="Malgun Gothic"/>
                <w:lang w:val="en-US" w:eastAsia="ko-KR"/>
              </w:rPr>
            </w:pPr>
          </w:p>
        </w:tc>
        <w:tc>
          <w:tcPr>
            <w:tcW w:w="6520" w:type="dxa"/>
          </w:tcPr>
          <w:p w:rsidR="00F05A90" w:rsidRDefault="00F05A90" w:rsidP="00AB2374">
            <w:pPr>
              <w:jc w:val="left"/>
              <w:rPr>
                <w:rFonts w:eastAsia="Malgun Gothic"/>
                <w:lang w:val="en-US" w:eastAsia="ko-KR"/>
              </w:rPr>
            </w:pPr>
            <w:r>
              <w:rPr>
                <w:rFonts w:eastAsia="Malgun Gothic"/>
                <w:lang w:val="en-US" w:eastAsia="ko-KR"/>
              </w:rPr>
              <w:t xml:space="preserve">The </w:t>
            </w:r>
            <w:r w:rsidR="006A17CF">
              <w:rPr>
                <w:rFonts w:eastAsia="Malgun Gothic"/>
                <w:lang w:val="en-US" w:eastAsia="ko-KR"/>
              </w:rPr>
              <w:t xml:space="preserve">in-band </w:t>
            </w:r>
            <w:r>
              <w:rPr>
                <w:rFonts w:eastAsia="Malgun Gothic"/>
                <w:lang w:val="en-US" w:eastAsia="ko-KR"/>
              </w:rPr>
              <w:t>requirement should be specified considering adaptation towards less bandwidth/BLER dependencies.</w:t>
            </w:r>
          </w:p>
          <w:p w:rsidR="00F05A90" w:rsidRDefault="00F05A90" w:rsidP="00AB2374">
            <w:pPr>
              <w:jc w:val="left"/>
              <w:rPr>
                <w:rFonts w:eastAsia="Malgun Gothic"/>
                <w:color w:val="0070C0"/>
                <w:lang w:val="en-US" w:eastAsia="ko-KR"/>
              </w:rPr>
            </w:pPr>
            <w:r w:rsidRPr="00A95F36">
              <w:rPr>
                <w:rFonts w:eastAsia="Malgun Gothic"/>
                <w:color w:val="0070C0"/>
                <w:lang w:val="en-US" w:eastAsia="ko-KR"/>
              </w:rPr>
              <w:t>“high priority”</w:t>
            </w:r>
          </w:p>
          <w:p w:rsidR="00DE05A9" w:rsidRDefault="001F04DC" w:rsidP="00AB2374">
            <w:pPr>
              <w:jc w:val="left"/>
              <w:rPr>
                <w:rFonts w:eastAsia="Malgun Gothic"/>
                <w:lang w:val="en-US" w:eastAsia="ko-KR"/>
              </w:rPr>
            </w:pPr>
            <w:r>
              <w:rPr>
                <w:rFonts w:eastAsia="Malgun Gothic"/>
                <w:lang w:val="en-US" w:eastAsia="ko-KR"/>
              </w:rPr>
              <w:t>For Narro</w:t>
            </w:r>
            <w:r w:rsidR="00DE05A9">
              <w:rPr>
                <w:rFonts w:eastAsia="Malgun Gothic"/>
                <w:lang w:val="en-US" w:eastAsia="ko-KR"/>
              </w:rPr>
              <w:t>w band blocking, as the NR would have larger carrier bandwidths at mm-wave frequencies the narrow band blocking requirements are obsolete and should be excluded.</w:t>
            </w:r>
          </w:p>
          <w:p w:rsidR="00DE05A9" w:rsidRPr="00DE05A9" w:rsidRDefault="001F04DC" w:rsidP="00AB2374">
            <w:pPr>
              <w:jc w:val="left"/>
              <w:rPr>
                <w:rFonts w:eastAsia="Malgun Gothic"/>
                <w:lang w:val="en-US" w:eastAsia="ko-KR"/>
              </w:rPr>
            </w:pPr>
            <w:r>
              <w:rPr>
                <w:rFonts w:eastAsia="Malgun Gothic"/>
                <w:lang w:val="en-US" w:eastAsia="ko-KR"/>
              </w:rPr>
              <w:t>“</w:t>
            </w:r>
            <w:r>
              <w:rPr>
                <w:rFonts w:eastAsia="Malgun Gothic"/>
                <w:color w:val="0070C0"/>
                <w:lang w:val="en-US" w:eastAsia="ko-KR"/>
              </w:rPr>
              <w:t>Excluded</w:t>
            </w:r>
            <w:r w:rsidRPr="00A95F36">
              <w:rPr>
                <w:rFonts w:eastAsia="Malgun Gothic"/>
                <w:color w:val="0070C0"/>
                <w:lang w:val="en-US" w:eastAsia="ko-KR"/>
              </w:rPr>
              <w:t>”</w:t>
            </w:r>
          </w:p>
          <w:p w:rsidR="006A17CF" w:rsidRPr="00DE05A9" w:rsidRDefault="006A17CF" w:rsidP="00AB2374">
            <w:pPr>
              <w:jc w:val="left"/>
              <w:rPr>
                <w:rFonts w:eastAsia="Malgun Gothic"/>
                <w:lang w:val="en-US" w:eastAsia="ko-KR"/>
              </w:rPr>
            </w:pPr>
            <w:r w:rsidRPr="00DE05A9">
              <w:rPr>
                <w:rFonts w:eastAsia="Malgun Gothic"/>
                <w:lang w:val="en-US" w:eastAsia="ko-KR"/>
              </w:rPr>
              <w:t xml:space="preserve">The out-of-band blocking requirement should be excluded as for mm-wave frequencies, this frequency range for this requirement would be up to several hundred GHz and thus extremely costly and time consuming. If there is a known system at certain frequencies, proper </w:t>
            </w:r>
            <w:r w:rsidR="00DE05A9" w:rsidRPr="00DE05A9">
              <w:rPr>
                <w:rFonts w:eastAsia="Malgun Gothic"/>
                <w:lang w:val="en-US" w:eastAsia="ko-KR"/>
              </w:rPr>
              <w:t>ranges,</w:t>
            </w:r>
            <w:r w:rsidRPr="00DE05A9">
              <w:rPr>
                <w:rFonts w:eastAsia="Malgun Gothic"/>
                <w:lang w:val="en-US" w:eastAsia="ko-KR"/>
              </w:rPr>
              <w:t xml:space="preserve"> and levels </w:t>
            </w:r>
            <w:proofErr w:type="gramStart"/>
            <w:r w:rsidR="00DE05A9">
              <w:rPr>
                <w:rFonts w:eastAsia="Malgun Gothic"/>
                <w:lang w:val="en-US" w:eastAsia="ko-KR"/>
              </w:rPr>
              <w:t>similar to</w:t>
            </w:r>
            <w:proofErr w:type="gramEnd"/>
            <w:r w:rsidR="00DE05A9">
              <w:rPr>
                <w:rFonts w:eastAsia="Malgun Gothic"/>
                <w:lang w:val="en-US" w:eastAsia="ko-KR"/>
              </w:rPr>
              <w:t xml:space="preserve"> co-existence levels </w:t>
            </w:r>
            <w:r w:rsidRPr="00DE05A9">
              <w:rPr>
                <w:rFonts w:eastAsia="Malgun Gothic"/>
                <w:lang w:val="en-US" w:eastAsia="ko-KR"/>
              </w:rPr>
              <w:t>should be added to the specification.</w:t>
            </w:r>
          </w:p>
          <w:p w:rsidR="006A17CF" w:rsidRDefault="00DE05A9" w:rsidP="00AB2374">
            <w:pPr>
              <w:jc w:val="left"/>
              <w:rPr>
                <w:rFonts w:eastAsia="Malgun Gothic"/>
                <w:color w:val="0070C0"/>
                <w:lang w:val="en-US" w:eastAsia="ko-KR"/>
              </w:rPr>
            </w:pPr>
            <w:r>
              <w:rPr>
                <w:rFonts w:eastAsia="Malgun Gothic"/>
                <w:lang w:val="en-US" w:eastAsia="ko-KR"/>
              </w:rPr>
              <w:t>“</w:t>
            </w:r>
            <w:r>
              <w:rPr>
                <w:rFonts w:eastAsia="Malgun Gothic"/>
                <w:color w:val="0070C0"/>
                <w:lang w:val="en-US" w:eastAsia="ko-KR"/>
              </w:rPr>
              <w:t>Excluded</w:t>
            </w:r>
            <w:r w:rsidRPr="00A95F36">
              <w:rPr>
                <w:rFonts w:eastAsia="Malgun Gothic"/>
                <w:color w:val="0070C0"/>
                <w:lang w:val="en-US" w:eastAsia="ko-KR"/>
              </w:rPr>
              <w:t>”</w:t>
            </w:r>
            <w:r>
              <w:rPr>
                <w:rFonts w:eastAsia="Malgun Gothic"/>
                <w:color w:val="0070C0"/>
                <w:lang w:val="en-US" w:eastAsia="ko-KR"/>
              </w:rPr>
              <w:t xml:space="preserve"> but more specific (frequency range / blocking level) should be added.</w:t>
            </w:r>
          </w:p>
          <w:p w:rsidR="00DE05A9" w:rsidRPr="00DE05A9" w:rsidRDefault="00DE05A9" w:rsidP="00AB2374">
            <w:pPr>
              <w:jc w:val="left"/>
              <w:rPr>
                <w:rFonts w:eastAsia="Malgun Gothic"/>
                <w:lang w:val="en-US" w:eastAsia="ko-KR"/>
              </w:rPr>
            </w:pPr>
            <w:r w:rsidRPr="00DE05A9">
              <w:rPr>
                <w:rFonts w:eastAsia="Malgun Gothic"/>
                <w:lang w:val="en-US" w:eastAsia="ko-KR"/>
              </w:rPr>
              <w:t>Co-location requirement with interferer power generated at far field would require extreme level of power which is not feasible and thus should be excluded.</w:t>
            </w:r>
          </w:p>
          <w:p w:rsidR="00DE05A9" w:rsidRPr="00F51ABD" w:rsidRDefault="00DE05A9" w:rsidP="00AB2374">
            <w:pPr>
              <w:jc w:val="left"/>
              <w:rPr>
                <w:rFonts w:eastAsia="Malgun Gothic"/>
                <w:color w:val="0070C0"/>
                <w:lang w:val="en-US" w:eastAsia="ko-KR"/>
              </w:rPr>
            </w:pPr>
            <w:r>
              <w:rPr>
                <w:rFonts w:eastAsia="Malgun Gothic"/>
                <w:lang w:val="en-US" w:eastAsia="ko-KR"/>
              </w:rPr>
              <w:t>“</w:t>
            </w:r>
            <w:r>
              <w:rPr>
                <w:rFonts w:eastAsia="Malgun Gothic"/>
                <w:color w:val="0070C0"/>
                <w:lang w:val="en-US" w:eastAsia="ko-KR"/>
              </w:rPr>
              <w:t>Excluded</w:t>
            </w:r>
            <w:r w:rsidRPr="00A95F36">
              <w:rPr>
                <w:rFonts w:eastAsia="Malgun Gothic"/>
                <w:color w:val="0070C0"/>
                <w:lang w:val="en-US" w:eastAsia="ko-KR"/>
              </w:rPr>
              <w:t>”</w:t>
            </w:r>
          </w:p>
        </w:tc>
      </w:tr>
      <w:tr w:rsidR="00F05A90" w:rsidTr="004A478C">
        <w:tc>
          <w:tcPr>
            <w:tcW w:w="2802" w:type="dxa"/>
          </w:tcPr>
          <w:p w:rsidR="00F05A90" w:rsidRDefault="00F05A90" w:rsidP="00AB2374">
            <w:pPr>
              <w:jc w:val="left"/>
              <w:rPr>
                <w:rFonts w:eastAsia="Malgun Gothic"/>
                <w:lang w:val="en-US" w:eastAsia="ko-KR"/>
              </w:rPr>
            </w:pPr>
            <w:r>
              <w:rPr>
                <w:rFonts w:eastAsia="Malgun Gothic"/>
                <w:lang w:val="en-US" w:eastAsia="ko-KR"/>
              </w:rPr>
              <w:t>Receiver intermodulation</w:t>
            </w:r>
          </w:p>
        </w:tc>
        <w:tc>
          <w:tcPr>
            <w:tcW w:w="6520" w:type="dxa"/>
          </w:tcPr>
          <w:p w:rsidR="00F05A90" w:rsidRDefault="00F05A90" w:rsidP="00F51ABD">
            <w:pPr>
              <w:jc w:val="left"/>
              <w:rPr>
                <w:rFonts w:eastAsia="Malgun Gothic"/>
                <w:lang w:val="en-US" w:eastAsia="ko-KR"/>
              </w:rPr>
            </w:pPr>
            <w:r>
              <w:rPr>
                <w:rFonts w:eastAsia="Malgun Gothic"/>
                <w:lang w:val="en-US" w:eastAsia="ko-KR"/>
              </w:rPr>
              <w:t>The requirement should be specified considering adaptation towards less bandwidth/BLER dependencies.</w:t>
            </w:r>
          </w:p>
          <w:p w:rsidR="00F05A90" w:rsidRDefault="00F05A90" w:rsidP="00F51ABD">
            <w:pPr>
              <w:jc w:val="left"/>
              <w:rPr>
                <w:rFonts w:eastAsia="Malgun Gothic"/>
                <w:lang w:val="en-US" w:eastAsia="ko-KR"/>
              </w:rPr>
            </w:pPr>
            <w:r w:rsidRPr="00A95F36">
              <w:rPr>
                <w:rFonts w:eastAsia="Malgun Gothic"/>
                <w:color w:val="0070C0"/>
                <w:lang w:val="en-US" w:eastAsia="ko-KR"/>
              </w:rPr>
              <w:t>“high priority”</w:t>
            </w:r>
          </w:p>
        </w:tc>
      </w:tr>
      <w:tr w:rsidR="00F05A90" w:rsidTr="004A478C">
        <w:tc>
          <w:tcPr>
            <w:tcW w:w="2802" w:type="dxa"/>
          </w:tcPr>
          <w:p w:rsidR="00F05A90" w:rsidRDefault="00F05A90" w:rsidP="00AB2374">
            <w:pPr>
              <w:jc w:val="left"/>
              <w:rPr>
                <w:rFonts w:eastAsia="Malgun Gothic"/>
                <w:lang w:val="en-US" w:eastAsia="ko-KR"/>
              </w:rPr>
            </w:pPr>
            <w:r>
              <w:rPr>
                <w:rFonts w:eastAsia="Malgun Gothic"/>
                <w:lang w:val="en-US" w:eastAsia="ko-KR"/>
              </w:rPr>
              <w:t>Receiver dynamics</w:t>
            </w:r>
          </w:p>
        </w:tc>
        <w:tc>
          <w:tcPr>
            <w:tcW w:w="6520" w:type="dxa"/>
          </w:tcPr>
          <w:p w:rsidR="00F05A90" w:rsidRDefault="00F05A90" w:rsidP="0037282D">
            <w:pPr>
              <w:jc w:val="left"/>
              <w:rPr>
                <w:rFonts w:eastAsia="Malgun Gothic"/>
                <w:lang w:val="en-US" w:eastAsia="ko-KR"/>
              </w:rPr>
            </w:pPr>
            <w:r>
              <w:rPr>
                <w:rFonts w:eastAsia="Malgun Gothic"/>
                <w:lang w:val="en-US" w:eastAsia="ko-KR"/>
              </w:rPr>
              <w:t xml:space="preserve">The requirement should be specified considering adaptation towards less bandwidth/BLER dependencies. </w:t>
            </w:r>
          </w:p>
          <w:p w:rsidR="00F05A90" w:rsidRDefault="00F05A90" w:rsidP="0037282D">
            <w:pPr>
              <w:jc w:val="left"/>
              <w:rPr>
                <w:rFonts w:eastAsia="Malgun Gothic"/>
                <w:lang w:val="en-US" w:eastAsia="ko-KR"/>
              </w:rPr>
            </w:pPr>
            <w:r w:rsidRPr="00A95F36">
              <w:rPr>
                <w:rFonts w:eastAsia="Malgun Gothic"/>
                <w:color w:val="0070C0"/>
                <w:lang w:val="en-US" w:eastAsia="ko-KR"/>
              </w:rPr>
              <w:t>“high priority”</w:t>
            </w:r>
          </w:p>
        </w:tc>
      </w:tr>
      <w:tr w:rsidR="00F05A90" w:rsidTr="004A478C">
        <w:tc>
          <w:tcPr>
            <w:tcW w:w="2802" w:type="dxa"/>
          </w:tcPr>
          <w:p w:rsidR="00F05A90" w:rsidRDefault="00F05A90" w:rsidP="00AB2374">
            <w:pPr>
              <w:jc w:val="left"/>
              <w:rPr>
                <w:rFonts w:eastAsia="Malgun Gothic"/>
                <w:lang w:val="en-US" w:eastAsia="ko-KR"/>
              </w:rPr>
            </w:pPr>
            <w:r>
              <w:rPr>
                <w:rFonts w:eastAsia="Malgun Gothic"/>
                <w:lang w:val="en-US" w:eastAsia="ko-KR"/>
              </w:rPr>
              <w:t>Receiver spurious emission</w:t>
            </w:r>
          </w:p>
        </w:tc>
        <w:tc>
          <w:tcPr>
            <w:tcW w:w="6520" w:type="dxa"/>
          </w:tcPr>
          <w:p w:rsidR="00F05A90" w:rsidRDefault="00F05A90" w:rsidP="00AB2374">
            <w:pPr>
              <w:jc w:val="left"/>
              <w:rPr>
                <w:rFonts w:eastAsia="Malgun Gothic"/>
                <w:lang w:val="en-US" w:eastAsia="ko-KR"/>
              </w:rPr>
            </w:pPr>
            <w:r>
              <w:rPr>
                <w:rFonts w:eastAsia="Malgun Gothic"/>
                <w:lang w:val="en-US" w:eastAsia="ko-KR"/>
              </w:rPr>
              <w:t xml:space="preserve">If regulatory requirement for mm-waves, it should be specified with </w:t>
            </w:r>
            <w:r w:rsidRPr="00A95F36">
              <w:rPr>
                <w:rFonts w:eastAsia="Malgun Gothic"/>
                <w:color w:val="0070C0"/>
                <w:lang w:val="en-US" w:eastAsia="ko-KR"/>
              </w:rPr>
              <w:t>“high priority”</w:t>
            </w:r>
            <w:r>
              <w:rPr>
                <w:rFonts w:eastAsia="Malgun Gothic"/>
                <w:color w:val="0070C0"/>
                <w:lang w:val="en-US" w:eastAsia="ko-KR"/>
              </w:rPr>
              <w:t xml:space="preserve"> </w:t>
            </w:r>
            <w:r w:rsidRPr="00F51ABD">
              <w:rPr>
                <w:rFonts w:eastAsia="Malgun Gothic"/>
                <w:lang w:val="en-US" w:eastAsia="ko-KR"/>
              </w:rPr>
              <w:t>else no need to add this requirement</w:t>
            </w:r>
          </w:p>
        </w:tc>
      </w:tr>
      <w:tr w:rsidR="00F05A90" w:rsidTr="004A478C">
        <w:tc>
          <w:tcPr>
            <w:tcW w:w="2802" w:type="dxa"/>
          </w:tcPr>
          <w:p w:rsidR="00F05A90" w:rsidRDefault="00F05A90" w:rsidP="00AB2374">
            <w:pPr>
              <w:jc w:val="left"/>
              <w:rPr>
                <w:rFonts w:eastAsia="Malgun Gothic"/>
                <w:lang w:val="en-US" w:eastAsia="ko-KR"/>
              </w:rPr>
            </w:pPr>
            <w:r>
              <w:rPr>
                <w:rFonts w:eastAsia="Malgun Gothic"/>
                <w:lang w:val="en-US" w:eastAsia="ko-KR"/>
              </w:rPr>
              <w:t xml:space="preserve">Receiver in-channel </w:t>
            </w:r>
          </w:p>
        </w:tc>
        <w:tc>
          <w:tcPr>
            <w:tcW w:w="6520" w:type="dxa"/>
          </w:tcPr>
          <w:p w:rsidR="00F05A90" w:rsidRDefault="00F05A90" w:rsidP="00AB2374">
            <w:pPr>
              <w:jc w:val="left"/>
              <w:rPr>
                <w:rFonts w:eastAsia="Malgun Gothic"/>
                <w:lang w:val="en-US" w:eastAsia="ko-KR"/>
              </w:rPr>
            </w:pPr>
            <w:r>
              <w:rPr>
                <w:rFonts w:eastAsia="Malgun Gothic"/>
                <w:lang w:val="en-US" w:eastAsia="ko-KR"/>
              </w:rPr>
              <w:t>The receiver in</w:t>
            </w:r>
            <w:r w:rsidR="001F04DC">
              <w:rPr>
                <w:rFonts w:eastAsia="Malgun Gothic"/>
                <w:lang w:val="en-US" w:eastAsia="ko-KR"/>
              </w:rPr>
              <w:t>-channel requirements should with proper adaptation be included as due to larger bandwidths and homodyne receiver architecture, the receiver in-channel selectivity should be specified.</w:t>
            </w:r>
          </w:p>
          <w:p w:rsidR="001F04DC" w:rsidRDefault="001F04DC" w:rsidP="00AB2374">
            <w:pPr>
              <w:jc w:val="left"/>
              <w:rPr>
                <w:rFonts w:eastAsia="Malgun Gothic"/>
                <w:lang w:val="en-US" w:eastAsia="ko-KR"/>
              </w:rPr>
            </w:pPr>
            <w:r w:rsidRPr="00A95F36">
              <w:rPr>
                <w:rFonts w:eastAsia="Malgun Gothic"/>
                <w:color w:val="0070C0"/>
                <w:lang w:val="en-US" w:eastAsia="ko-KR"/>
              </w:rPr>
              <w:t>“high priority”</w:t>
            </w:r>
          </w:p>
        </w:tc>
      </w:tr>
      <w:tr w:rsidR="00F05A90" w:rsidTr="004A478C">
        <w:tc>
          <w:tcPr>
            <w:tcW w:w="2802" w:type="dxa"/>
          </w:tcPr>
          <w:p w:rsidR="00F05A90" w:rsidRDefault="00F05A90" w:rsidP="00AB2374">
            <w:pPr>
              <w:jc w:val="left"/>
              <w:rPr>
                <w:rFonts w:eastAsia="Malgun Gothic"/>
                <w:lang w:val="en-US" w:eastAsia="ko-KR"/>
              </w:rPr>
            </w:pPr>
            <w:r>
              <w:rPr>
                <w:rFonts w:eastAsia="Malgun Gothic"/>
                <w:lang w:val="en-US" w:eastAsia="ko-KR"/>
              </w:rPr>
              <w:t>Receiver performance</w:t>
            </w:r>
          </w:p>
        </w:tc>
        <w:tc>
          <w:tcPr>
            <w:tcW w:w="6520" w:type="dxa"/>
          </w:tcPr>
          <w:p w:rsidR="00F05A90" w:rsidRDefault="00F05A90" w:rsidP="004A7B30">
            <w:pPr>
              <w:jc w:val="left"/>
              <w:rPr>
                <w:rFonts w:eastAsia="Malgun Gothic"/>
                <w:lang w:val="en-US" w:eastAsia="ko-KR"/>
              </w:rPr>
            </w:pPr>
            <w:r>
              <w:rPr>
                <w:rFonts w:eastAsia="Malgun Gothic"/>
                <w:lang w:val="en-US" w:eastAsia="ko-KR"/>
              </w:rPr>
              <w:t>The receiver performance requirements should be carefully studied considering the diverse receiver architectures and testing with an environment emulating the channel response.</w:t>
            </w:r>
            <w:r w:rsidR="007C3560">
              <w:rPr>
                <w:rFonts w:eastAsia="Malgun Gothic"/>
                <w:lang w:val="en-US" w:eastAsia="ko-KR"/>
              </w:rPr>
              <w:t xml:space="preserve"> Significant simplifications might need to be considered.</w:t>
            </w:r>
          </w:p>
          <w:p w:rsidR="00F05A90" w:rsidRDefault="001F04DC" w:rsidP="004A7B30">
            <w:pPr>
              <w:jc w:val="left"/>
              <w:rPr>
                <w:rFonts w:eastAsia="Malgun Gothic"/>
                <w:lang w:val="en-US" w:eastAsia="ko-KR"/>
              </w:rPr>
            </w:pPr>
            <w:r w:rsidRPr="00A95F36">
              <w:rPr>
                <w:rFonts w:eastAsia="Malgun Gothic"/>
                <w:color w:val="0070C0"/>
                <w:lang w:val="en-US" w:eastAsia="ko-KR"/>
              </w:rPr>
              <w:t>“high priority”</w:t>
            </w:r>
            <w:r>
              <w:rPr>
                <w:rFonts w:eastAsia="Malgun Gothic"/>
                <w:color w:val="0070C0"/>
                <w:lang w:val="en-US" w:eastAsia="ko-KR"/>
              </w:rPr>
              <w:t xml:space="preserve"> with simplified requirements</w:t>
            </w:r>
            <w:r w:rsidR="00CA236F">
              <w:rPr>
                <w:rFonts w:eastAsia="Malgun Gothic"/>
                <w:color w:val="0070C0"/>
                <w:lang w:val="en-US" w:eastAsia="ko-KR"/>
              </w:rPr>
              <w:t xml:space="preserve"> but this requires further studies</w:t>
            </w:r>
            <w:r>
              <w:rPr>
                <w:rFonts w:eastAsia="Malgun Gothic"/>
                <w:color w:val="0070C0"/>
                <w:lang w:val="en-US" w:eastAsia="ko-KR"/>
              </w:rPr>
              <w:t>.</w:t>
            </w:r>
          </w:p>
        </w:tc>
      </w:tr>
    </w:tbl>
    <w:p w:rsidR="00B16CE7" w:rsidRDefault="00B16CE7" w:rsidP="00B16CE7">
      <w:pPr>
        <w:rPr>
          <w:rFonts w:eastAsia="Malgun Gothic"/>
          <w:lang w:val="en-US" w:eastAsia="ko-KR"/>
        </w:rPr>
      </w:pPr>
    </w:p>
    <w:p w:rsidR="005A4519" w:rsidRPr="00B8015B" w:rsidRDefault="005A4519" w:rsidP="00B16CE7">
      <w:pPr>
        <w:rPr>
          <w:rFonts w:eastAsia="Malgun Gothic"/>
          <w:sz w:val="22"/>
          <w:szCs w:val="22"/>
          <w:lang w:val="en-US" w:eastAsia="ko-KR"/>
        </w:rPr>
      </w:pPr>
      <w:r w:rsidRPr="00B8015B">
        <w:rPr>
          <w:rFonts w:eastAsia="Malgun Gothic"/>
          <w:sz w:val="22"/>
          <w:szCs w:val="22"/>
          <w:lang w:val="en-US" w:eastAsia="ko-KR"/>
        </w:rPr>
        <w:t>The table 1 is consider</w:t>
      </w:r>
      <w:r w:rsidR="007C3560" w:rsidRPr="00B8015B">
        <w:rPr>
          <w:rFonts w:eastAsia="Malgun Gothic"/>
          <w:sz w:val="22"/>
          <w:szCs w:val="22"/>
          <w:lang w:val="en-US" w:eastAsia="ko-KR"/>
        </w:rPr>
        <w:t>ed for a “general purpose”</w:t>
      </w:r>
      <w:r w:rsidRPr="00B8015B">
        <w:rPr>
          <w:rFonts w:eastAsia="Malgun Gothic"/>
          <w:sz w:val="22"/>
          <w:szCs w:val="22"/>
          <w:lang w:val="en-US" w:eastAsia="ko-KR"/>
        </w:rPr>
        <w:t xml:space="preserve"> NR BS operation and thus for other NR BS classes additional consideration depending on deployment and applications </w:t>
      </w:r>
      <w:r w:rsidR="007C3560" w:rsidRPr="00B8015B">
        <w:rPr>
          <w:rFonts w:eastAsia="Malgun Gothic"/>
          <w:sz w:val="22"/>
          <w:szCs w:val="22"/>
          <w:lang w:val="en-US" w:eastAsia="ko-KR"/>
        </w:rPr>
        <w:t xml:space="preserve">might </w:t>
      </w:r>
      <w:r w:rsidRPr="00B8015B">
        <w:rPr>
          <w:rFonts w:eastAsia="Malgun Gothic"/>
          <w:sz w:val="22"/>
          <w:szCs w:val="22"/>
          <w:lang w:val="en-US" w:eastAsia="ko-KR"/>
        </w:rPr>
        <w:t>be considered.</w:t>
      </w:r>
    </w:p>
    <w:p w:rsidR="001447EA" w:rsidRDefault="001447EA" w:rsidP="00B16CE7">
      <w:pPr>
        <w:rPr>
          <w:rFonts w:eastAsia="Malgun Gothic"/>
          <w:b/>
          <w:lang w:val="en-US" w:eastAsia="ko-KR"/>
        </w:rPr>
      </w:pPr>
      <w:r>
        <w:rPr>
          <w:rFonts w:eastAsia="Malgun Gothic"/>
          <w:b/>
          <w:lang w:val="en-US" w:eastAsia="ko-KR"/>
        </w:rPr>
        <w:t>Proposal 1:</w:t>
      </w:r>
    </w:p>
    <w:p w:rsidR="001447EA" w:rsidRPr="001447EA" w:rsidRDefault="001447EA" w:rsidP="00B16CE7">
      <w:pPr>
        <w:rPr>
          <w:rFonts w:eastAsia="Malgun Gothic"/>
          <w:b/>
          <w:lang w:val="en-US" w:eastAsia="ko-KR"/>
        </w:rPr>
      </w:pPr>
      <w:r>
        <w:rPr>
          <w:rFonts w:eastAsia="Malgun Gothic"/>
          <w:b/>
          <w:lang w:val="en-US" w:eastAsia="ko-KR"/>
        </w:rPr>
        <w:t>RAN4 should adopt the requirement priority essential from system and performance point of view, stated in this document to ensure reasonable requirement and test complexity for mm-wave frequencies.</w:t>
      </w:r>
    </w:p>
    <w:p w:rsidR="00C01F33" w:rsidRDefault="00C01F33" w:rsidP="00C01F33">
      <w:pPr>
        <w:pStyle w:val="Heading1"/>
        <w:rPr>
          <w:lang w:val="en-US"/>
        </w:rPr>
      </w:pPr>
      <w:r w:rsidRPr="001363CA">
        <w:rPr>
          <w:lang w:val="en-US"/>
        </w:rPr>
        <w:t>Conclusion</w:t>
      </w:r>
    </w:p>
    <w:p w:rsidR="005C5711" w:rsidRPr="001F04DC" w:rsidRDefault="001F04DC" w:rsidP="007C3560">
      <w:pPr>
        <w:rPr>
          <w:rFonts w:eastAsia="Malgun Gothic"/>
          <w:sz w:val="22"/>
          <w:szCs w:val="22"/>
          <w:lang w:val="en-US" w:eastAsia="ko-KR"/>
        </w:rPr>
      </w:pPr>
      <w:r w:rsidRPr="001F04DC">
        <w:rPr>
          <w:sz w:val="22"/>
          <w:szCs w:val="22"/>
          <w:lang w:val="en-US"/>
        </w:rPr>
        <w:t>In this paper</w:t>
      </w:r>
      <w:r w:rsidR="00B8015B">
        <w:rPr>
          <w:sz w:val="22"/>
          <w:szCs w:val="22"/>
          <w:lang w:val="en-US"/>
        </w:rPr>
        <w:t xml:space="preserve">, the NR requirement aspects and prioritization was further elaborated. For NR mm-wave frequencies considering the complexity of OTA requirements and testing, </w:t>
      </w:r>
      <w:r w:rsidR="00966295">
        <w:rPr>
          <w:sz w:val="22"/>
          <w:szCs w:val="22"/>
          <w:lang w:val="en-US"/>
        </w:rPr>
        <w:t xml:space="preserve">the </w:t>
      </w:r>
      <w:r w:rsidR="00966295">
        <w:rPr>
          <w:rFonts w:eastAsia="Malgun Gothic" w:cs="Arial"/>
          <w:sz w:val="22"/>
          <w:szCs w:val="22"/>
          <w:lang w:val="en-US" w:eastAsia="ko-KR"/>
        </w:rPr>
        <w:t xml:space="preserve">“requirement </w:t>
      </w:r>
      <w:proofErr w:type="gramStart"/>
      <w:r w:rsidR="00966295">
        <w:rPr>
          <w:rFonts w:eastAsia="Malgun Gothic" w:cs="Arial"/>
          <w:sz w:val="22"/>
          <w:szCs w:val="22"/>
          <w:lang w:val="en-US" w:eastAsia="ko-KR"/>
        </w:rPr>
        <w:t>coverage“ for</w:t>
      </w:r>
      <w:proofErr w:type="gramEnd"/>
      <w:r w:rsidR="00966295">
        <w:rPr>
          <w:rFonts w:eastAsia="Malgun Gothic" w:cs="Arial"/>
          <w:sz w:val="22"/>
          <w:szCs w:val="22"/>
          <w:lang w:val="en-US" w:eastAsia="ko-KR"/>
        </w:rPr>
        <w:t xml:space="preserve"> mm-waves with a set of requirements and tests that provide sufficient test coverage to ensure that the NR base-stations operate properly, whilst not causing an inordinate amount of test time and complexity were proposed. As some sub-6 GHz requirements are not either appropriate or corresponding values for mm-wave frequencies are not measurable, it was also proposed to exclude some requirements.</w:t>
      </w:r>
    </w:p>
    <w:p w:rsidR="001447EA" w:rsidRDefault="001447EA" w:rsidP="007C3560">
      <w:pPr>
        <w:rPr>
          <w:rFonts w:eastAsia="Malgun Gothic"/>
          <w:sz w:val="22"/>
          <w:szCs w:val="22"/>
          <w:lang w:val="en-US" w:eastAsia="ko-KR"/>
        </w:rPr>
      </w:pPr>
      <w:r>
        <w:rPr>
          <w:rFonts w:eastAsia="Malgun Gothic"/>
          <w:sz w:val="22"/>
          <w:szCs w:val="22"/>
          <w:lang w:val="en-US" w:eastAsia="ko-KR"/>
        </w:rPr>
        <w:t>We thus propose the following:</w:t>
      </w:r>
    </w:p>
    <w:p w:rsidR="001447EA" w:rsidRDefault="001447EA" w:rsidP="001447EA">
      <w:pPr>
        <w:rPr>
          <w:rFonts w:eastAsia="Malgun Gothic"/>
          <w:b/>
          <w:lang w:val="en-US" w:eastAsia="ko-KR"/>
        </w:rPr>
      </w:pPr>
      <w:r>
        <w:rPr>
          <w:rFonts w:eastAsia="Malgun Gothic"/>
          <w:b/>
          <w:lang w:val="en-US" w:eastAsia="ko-KR"/>
        </w:rPr>
        <w:t>Proposal 1:</w:t>
      </w:r>
    </w:p>
    <w:p w:rsidR="001447EA" w:rsidRPr="001447EA" w:rsidRDefault="001447EA" w:rsidP="001447EA">
      <w:pPr>
        <w:rPr>
          <w:rFonts w:eastAsia="Malgun Gothic"/>
          <w:b/>
          <w:lang w:val="en-US" w:eastAsia="ko-KR"/>
        </w:rPr>
      </w:pPr>
      <w:r>
        <w:rPr>
          <w:rFonts w:eastAsia="Malgun Gothic"/>
          <w:b/>
          <w:lang w:val="en-US" w:eastAsia="ko-KR"/>
        </w:rPr>
        <w:t>RAN4 should adopt the requirement priority essential from system and performance point of view, stated in this document to ensure reasonable requirement and test complexity for mm-wave frequencies.</w:t>
      </w:r>
    </w:p>
    <w:p w:rsidR="001447EA" w:rsidRPr="00921B74" w:rsidRDefault="001447EA" w:rsidP="007C3560">
      <w:pPr>
        <w:rPr>
          <w:lang w:val="en-US"/>
        </w:rPr>
      </w:pPr>
    </w:p>
    <w:p w:rsidR="00F507D1" w:rsidRPr="001363CA" w:rsidRDefault="00F507D1" w:rsidP="00F507D1">
      <w:pPr>
        <w:pStyle w:val="Heading1"/>
        <w:rPr>
          <w:lang w:val="en-US"/>
        </w:rPr>
      </w:pPr>
      <w:bookmarkStart w:id="1" w:name="_In-sequence_SDU_delivery"/>
      <w:bookmarkEnd w:id="1"/>
      <w:r w:rsidRPr="001363CA">
        <w:rPr>
          <w:lang w:val="en-US"/>
        </w:rPr>
        <w:t>References</w:t>
      </w:r>
    </w:p>
    <w:p w:rsidR="00875E7F" w:rsidRDefault="001447EA" w:rsidP="001447EA">
      <w:pPr>
        <w:pStyle w:val="BodyText"/>
        <w:rPr>
          <w:sz w:val="22"/>
          <w:lang w:val="en-US"/>
        </w:rPr>
      </w:pPr>
      <w:r w:rsidRPr="001447EA">
        <w:rPr>
          <w:sz w:val="22"/>
          <w:lang w:val="en-US"/>
        </w:rPr>
        <w:t>[1]</w:t>
      </w:r>
      <w:r w:rsidRPr="001447EA">
        <w:rPr>
          <w:sz w:val="22"/>
          <w:lang w:val="en-US"/>
        </w:rPr>
        <w:tab/>
        <w:t>R4-162080, “NR BS requirement overview”, Ericsson</w:t>
      </w:r>
    </w:p>
    <w:p w:rsidR="001447EA" w:rsidRDefault="001447EA" w:rsidP="001447EA">
      <w:pPr>
        <w:pStyle w:val="BodyText"/>
        <w:rPr>
          <w:rFonts w:cs="Arial"/>
          <w:bCs/>
          <w:sz w:val="22"/>
          <w:szCs w:val="22"/>
          <w:lang w:val="en-US"/>
        </w:rPr>
      </w:pPr>
      <w:r w:rsidRPr="0042191A">
        <w:rPr>
          <w:sz w:val="22"/>
          <w:szCs w:val="22"/>
          <w:lang w:val="en-US"/>
        </w:rPr>
        <w:t>[2]</w:t>
      </w:r>
      <w:r w:rsidRPr="0042191A">
        <w:rPr>
          <w:sz w:val="22"/>
          <w:szCs w:val="22"/>
          <w:lang w:val="en-US"/>
        </w:rPr>
        <w:tab/>
      </w:r>
      <w:r w:rsidRPr="00CA236F">
        <w:rPr>
          <w:sz w:val="22"/>
          <w:szCs w:val="22"/>
          <w:lang w:val="en-US"/>
        </w:rPr>
        <w:t>R4-16</w:t>
      </w:r>
      <w:r w:rsidR="00CA236F" w:rsidRPr="00CA236F">
        <w:rPr>
          <w:sz w:val="22"/>
          <w:szCs w:val="22"/>
          <w:lang w:val="en-US"/>
        </w:rPr>
        <w:t>09949</w:t>
      </w:r>
      <w:r w:rsidR="0042191A" w:rsidRPr="0042191A">
        <w:rPr>
          <w:sz w:val="22"/>
          <w:szCs w:val="22"/>
          <w:lang w:val="en-US"/>
        </w:rPr>
        <w:t>, “</w:t>
      </w:r>
      <w:r w:rsidR="00CA236F" w:rsidRPr="00CA236F">
        <w:rPr>
          <w:rFonts w:cs="Arial"/>
          <w:bCs/>
          <w:sz w:val="22"/>
          <w:szCs w:val="22"/>
          <w:lang w:val="en-US"/>
        </w:rPr>
        <w:t>NR BS requirement overview for mm wave</w:t>
      </w:r>
      <w:r w:rsidR="0042191A" w:rsidRPr="0042191A">
        <w:rPr>
          <w:rFonts w:cs="Arial"/>
          <w:bCs/>
          <w:sz w:val="22"/>
          <w:szCs w:val="22"/>
          <w:lang w:val="en-US"/>
        </w:rPr>
        <w:t>”, Ericsson</w:t>
      </w:r>
    </w:p>
    <w:p w:rsidR="003C2B41" w:rsidRPr="0042191A" w:rsidRDefault="003C2B41" w:rsidP="001447EA">
      <w:pPr>
        <w:pStyle w:val="BodyText"/>
        <w:rPr>
          <w:sz w:val="22"/>
          <w:szCs w:val="22"/>
          <w:lang w:val="en-US"/>
        </w:rPr>
      </w:pPr>
      <w:r>
        <w:rPr>
          <w:rFonts w:cs="Arial"/>
          <w:bCs/>
          <w:sz w:val="22"/>
          <w:szCs w:val="22"/>
          <w:lang w:val="en-US"/>
        </w:rPr>
        <w:t>[3]</w:t>
      </w:r>
      <w:r>
        <w:rPr>
          <w:rFonts w:cs="Arial"/>
          <w:bCs/>
          <w:sz w:val="22"/>
          <w:szCs w:val="22"/>
          <w:lang w:val="en-US"/>
        </w:rPr>
        <w:tab/>
        <w:t>R4-1610633</w:t>
      </w:r>
      <w:r w:rsidRPr="001D1ECF">
        <w:rPr>
          <w:rFonts w:cs="Arial"/>
          <w:bCs/>
          <w:sz w:val="22"/>
          <w:szCs w:val="22"/>
          <w:lang w:val="en-US"/>
        </w:rPr>
        <w:t xml:space="preserve">, </w:t>
      </w:r>
      <w:r w:rsidR="001D1ECF" w:rsidRPr="001D1ECF">
        <w:rPr>
          <w:rFonts w:cs="Arial"/>
          <w:bCs/>
          <w:sz w:val="22"/>
          <w:szCs w:val="22"/>
          <w:lang w:val="en-US"/>
        </w:rPr>
        <w:t>“</w:t>
      </w:r>
      <w:r w:rsidR="001D1ECF" w:rsidRPr="001D1ECF">
        <w:rPr>
          <w:rFonts w:cs="Arial"/>
          <w:bCs/>
          <w:sz w:val="22"/>
          <w:szCs w:val="22"/>
        </w:rPr>
        <w:t>Way forward on NR BS requirements prioritization for mm wave”, Ericsson</w:t>
      </w:r>
    </w:p>
    <w:p w:rsidR="004D36B1" w:rsidRPr="00FD61E8" w:rsidRDefault="004D36B1" w:rsidP="003753B8">
      <w:pPr>
        <w:pStyle w:val="Reference"/>
        <w:numPr>
          <w:ilvl w:val="0"/>
          <w:numId w:val="0"/>
        </w:numPr>
        <w:ind w:left="567"/>
        <w:rPr>
          <w:rFonts w:cs="Arial"/>
          <w:sz w:val="22"/>
          <w:szCs w:val="22"/>
          <w:lang w:val="en-US"/>
        </w:rPr>
      </w:pPr>
    </w:p>
    <w:p w:rsidR="003A7EF3" w:rsidRPr="001363CA" w:rsidRDefault="003A7EF3" w:rsidP="00311702">
      <w:pPr>
        <w:pStyle w:val="BodyText"/>
        <w:rPr>
          <w:rFonts w:cs="Arial"/>
          <w:lang w:val="en-US"/>
        </w:rPr>
      </w:pPr>
    </w:p>
    <w:sectPr w:rsidR="003A7EF3" w:rsidRPr="001363CA">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4E71" w:rsidRDefault="00D24E71">
      <w:r>
        <w:separator/>
      </w:r>
    </w:p>
  </w:endnote>
  <w:endnote w:type="continuationSeparator" w:id="0">
    <w:p w:rsidR="00D24E71" w:rsidRDefault="00D24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711" w:rsidRDefault="007967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10ED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10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4E71" w:rsidRDefault="00D24E71">
      <w:r>
        <w:separator/>
      </w:r>
    </w:p>
  </w:footnote>
  <w:footnote w:type="continuationSeparator" w:id="0">
    <w:p w:rsidR="00D24E71" w:rsidRDefault="00D24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711" w:rsidRDefault="007967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A41FF3"/>
    <w:multiLevelType w:val="hybridMultilevel"/>
    <w:tmpl w:val="F74CBC74"/>
    <w:lvl w:ilvl="0" w:tplc="92E267B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CF047C"/>
    <w:multiLevelType w:val="hybridMultilevel"/>
    <w:tmpl w:val="4BBCEC40"/>
    <w:lvl w:ilvl="0" w:tplc="0A165A3C">
      <w:start w:val="1"/>
      <w:numFmt w:val="bullet"/>
      <w:lvlText w:val="•"/>
      <w:lvlJc w:val="left"/>
      <w:pPr>
        <w:tabs>
          <w:tab w:val="num" w:pos="720"/>
        </w:tabs>
        <w:ind w:left="720" w:hanging="360"/>
      </w:pPr>
      <w:rPr>
        <w:rFonts w:ascii="Arial" w:hAnsi="Arial" w:hint="default"/>
      </w:rPr>
    </w:lvl>
    <w:lvl w:ilvl="1" w:tplc="24BCA0B8" w:tentative="1">
      <w:start w:val="1"/>
      <w:numFmt w:val="bullet"/>
      <w:lvlText w:val="•"/>
      <w:lvlJc w:val="left"/>
      <w:pPr>
        <w:tabs>
          <w:tab w:val="num" w:pos="1440"/>
        </w:tabs>
        <w:ind w:left="1440" w:hanging="360"/>
      </w:pPr>
      <w:rPr>
        <w:rFonts w:ascii="Arial" w:hAnsi="Arial" w:hint="default"/>
      </w:rPr>
    </w:lvl>
    <w:lvl w:ilvl="2" w:tplc="641AD914" w:tentative="1">
      <w:start w:val="1"/>
      <w:numFmt w:val="bullet"/>
      <w:lvlText w:val="•"/>
      <w:lvlJc w:val="left"/>
      <w:pPr>
        <w:tabs>
          <w:tab w:val="num" w:pos="2160"/>
        </w:tabs>
        <w:ind w:left="2160" w:hanging="360"/>
      </w:pPr>
      <w:rPr>
        <w:rFonts w:ascii="Arial" w:hAnsi="Arial" w:hint="default"/>
      </w:rPr>
    </w:lvl>
    <w:lvl w:ilvl="3" w:tplc="7F404F62" w:tentative="1">
      <w:start w:val="1"/>
      <w:numFmt w:val="bullet"/>
      <w:lvlText w:val="•"/>
      <w:lvlJc w:val="left"/>
      <w:pPr>
        <w:tabs>
          <w:tab w:val="num" w:pos="2880"/>
        </w:tabs>
        <w:ind w:left="2880" w:hanging="360"/>
      </w:pPr>
      <w:rPr>
        <w:rFonts w:ascii="Arial" w:hAnsi="Arial" w:hint="default"/>
      </w:rPr>
    </w:lvl>
    <w:lvl w:ilvl="4" w:tplc="BDE21E96" w:tentative="1">
      <w:start w:val="1"/>
      <w:numFmt w:val="bullet"/>
      <w:lvlText w:val="•"/>
      <w:lvlJc w:val="left"/>
      <w:pPr>
        <w:tabs>
          <w:tab w:val="num" w:pos="3600"/>
        </w:tabs>
        <w:ind w:left="3600" w:hanging="360"/>
      </w:pPr>
      <w:rPr>
        <w:rFonts w:ascii="Arial" w:hAnsi="Arial" w:hint="default"/>
      </w:rPr>
    </w:lvl>
    <w:lvl w:ilvl="5" w:tplc="BFAA7ED2" w:tentative="1">
      <w:start w:val="1"/>
      <w:numFmt w:val="bullet"/>
      <w:lvlText w:val="•"/>
      <w:lvlJc w:val="left"/>
      <w:pPr>
        <w:tabs>
          <w:tab w:val="num" w:pos="4320"/>
        </w:tabs>
        <w:ind w:left="4320" w:hanging="360"/>
      </w:pPr>
      <w:rPr>
        <w:rFonts w:ascii="Arial" w:hAnsi="Arial" w:hint="default"/>
      </w:rPr>
    </w:lvl>
    <w:lvl w:ilvl="6" w:tplc="9AE2639C" w:tentative="1">
      <w:start w:val="1"/>
      <w:numFmt w:val="bullet"/>
      <w:lvlText w:val="•"/>
      <w:lvlJc w:val="left"/>
      <w:pPr>
        <w:tabs>
          <w:tab w:val="num" w:pos="5040"/>
        </w:tabs>
        <w:ind w:left="5040" w:hanging="360"/>
      </w:pPr>
      <w:rPr>
        <w:rFonts w:ascii="Arial" w:hAnsi="Arial" w:hint="default"/>
      </w:rPr>
    </w:lvl>
    <w:lvl w:ilvl="7" w:tplc="E6945A96" w:tentative="1">
      <w:start w:val="1"/>
      <w:numFmt w:val="bullet"/>
      <w:lvlText w:val="•"/>
      <w:lvlJc w:val="left"/>
      <w:pPr>
        <w:tabs>
          <w:tab w:val="num" w:pos="5760"/>
        </w:tabs>
        <w:ind w:left="5760" w:hanging="360"/>
      </w:pPr>
      <w:rPr>
        <w:rFonts w:ascii="Arial" w:hAnsi="Arial" w:hint="default"/>
      </w:rPr>
    </w:lvl>
    <w:lvl w:ilvl="8" w:tplc="C1F801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5"/>
  </w:num>
  <w:num w:numId="4">
    <w:abstractNumId w:val="16"/>
  </w:num>
  <w:num w:numId="5">
    <w:abstractNumId w:val="9"/>
  </w:num>
  <w:num w:numId="6">
    <w:abstractNumId w:val="18"/>
  </w:num>
  <w:num w:numId="7">
    <w:abstractNumId w:val="22"/>
  </w:num>
  <w:num w:numId="8">
    <w:abstractNumId w:val="10"/>
  </w:num>
  <w:num w:numId="9">
    <w:abstractNumId w:val="7"/>
  </w:num>
  <w:num w:numId="10">
    <w:abstractNumId w:val="5"/>
  </w:num>
  <w:num w:numId="11">
    <w:abstractNumId w:val="6"/>
  </w:num>
  <w:num w:numId="12">
    <w:abstractNumId w:val="11"/>
  </w:num>
  <w:num w:numId="13">
    <w:abstractNumId w:val="12"/>
  </w:num>
  <w:num w:numId="14">
    <w:abstractNumId w:val="3"/>
  </w:num>
  <w:num w:numId="15">
    <w:abstractNumId w:val="8"/>
  </w:num>
  <w:num w:numId="16">
    <w:abstractNumId w:val="25"/>
  </w:num>
  <w:num w:numId="17">
    <w:abstractNumId w:val="26"/>
  </w:num>
  <w:num w:numId="18">
    <w:abstractNumId w:val="27"/>
  </w:num>
  <w:num w:numId="19">
    <w:abstractNumId w:val="23"/>
  </w:num>
  <w:num w:numId="20">
    <w:abstractNumId w:val="13"/>
  </w:num>
  <w:num w:numId="21">
    <w:abstractNumId w:val="21"/>
  </w:num>
  <w:num w:numId="22">
    <w:abstractNumId w:val="17"/>
  </w:num>
  <w:num w:numId="23">
    <w:abstractNumId w:val="2"/>
  </w:num>
  <w:num w:numId="24">
    <w:abstractNumId w:val="28"/>
  </w:num>
  <w:num w:numId="25">
    <w:abstractNumId w:val="1"/>
  </w:num>
  <w:num w:numId="26">
    <w:abstractNumId w:val="19"/>
  </w:num>
  <w:num w:numId="27">
    <w:abstractNumId w:val="14"/>
  </w:num>
  <w:num w:numId="28">
    <w:abstractNumId w:val="24"/>
  </w:num>
  <w:num w:numId="2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430E"/>
    <w:rsid w:val="000053C3"/>
    <w:rsid w:val="00006446"/>
    <w:rsid w:val="00006896"/>
    <w:rsid w:val="00007CDC"/>
    <w:rsid w:val="00011B28"/>
    <w:rsid w:val="00015D15"/>
    <w:rsid w:val="000241AC"/>
    <w:rsid w:val="0002564D"/>
    <w:rsid w:val="00025ECA"/>
    <w:rsid w:val="000325B8"/>
    <w:rsid w:val="00034C15"/>
    <w:rsid w:val="00036BA1"/>
    <w:rsid w:val="000371DC"/>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4CEC"/>
    <w:rsid w:val="000A56F2"/>
    <w:rsid w:val="000B2719"/>
    <w:rsid w:val="000B3A8F"/>
    <w:rsid w:val="000B4AB9"/>
    <w:rsid w:val="000B58C3"/>
    <w:rsid w:val="000B61E9"/>
    <w:rsid w:val="000C165A"/>
    <w:rsid w:val="000C2E19"/>
    <w:rsid w:val="000D0D07"/>
    <w:rsid w:val="000D4797"/>
    <w:rsid w:val="000D627C"/>
    <w:rsid w:val="000E0527"/>
    <w:rsid w:val="000E1E92"/>
    <w:rsid w:val="000E5BBE"/>
    <w:rsid w:val="000F06D6"/>
    <w:rsid w:val="000F0EB1"/>
    <w:rsid w:val="000F1106"/>
    <w:rsid w:val="000F3BE9"/>
    <w:rsid w:val="000F3F6C"/>
    <w:rsid w:val="000F6DF3"/>
    <w:rsid w:val="001005FF"/>
    <w:rsid w:val="00103BD6"/>
    <w:rsid w:val="001062FB"/>
    <w:rsid w:val="001063E6"/>
    <w:rsid w:val="00112F35"/>
    <w:rsid w:val="00113CF4"/>
    <w:rsid w:val="001153EA"/>
    <w:rsid w:val="00115643"/>
    <w:rsid w:val="00116765"/>
    <w:rsid w:val="001219F5"/>
    <w:rsid w:val="00121A20"/>
    <w:rsid w:val="0012377F"/>
    <w:rsid w:val="00124314"/>
    <w:rsid w:val="00126B4A"/>
    <w:rsid w:val="00132FD0"/>
    <w:rsid w:val="001344C0"/>
    <w:rsid w:val="001346FA"/>
    <w:rsid w:val="00135252"/>
    <w:rsid w:val="001363CA"/>
    <w:rsid w:val="00137AB5"/>
    <w:rsid w:val="00137F0B"/>
    <w:rsid w:val="001447EA"/>
    <w:rsid w:val="00150E0C"/>
    <w:rsid w:val="00151E23"/>
    <w:rsid w:val="001526E0"/>
    <w:rsid w:val="00152F3A"/>
    <w:rsid w:val="001551A4"/>
    <w:rsid w:val="001551B5"/>
    <w:rsid w:val="001659C1"/>
    <w:rsid w:val="00173A8E"/>
    <w:rsid w:val="0018143F"/>
    <w:rsid w:val="001855B2"/>
    <w:rsid w:val="00190AC1"/>
    <w:rsid w:val="0019341A"/>
    <w:rsid w:val="00197DF9"/>
    <w:rsid w:val="001A1987"/>
    <w:rsid w:val="001A2564"/>
    <w:rsid w:val="001A6173"/>
    <w:rsid w:val="001A6CBA"/>
    <w:rsid w:val="001B0D97"/>
    <w:rsid w:val="001B4A28"/>
    <w:rsid w:val="001B5A5D"/>
    <w:rsid w:val="001C0955"/>
    <w:rsid w:val="001C1CE5"/>
    <w:rsid w:val="001C3D2A"/>
    <w:rsid w:val="001C4F57"/>
    <w:rsid w:val="001D1ECF"/>
    <w:rsid w:val="001D51BA"/>
    <w:rsid w:val="001D6342"/>
    <w:rsid w:val="001D6D53"/>
    <w:rsid w:val="001D7E2C"/>
    <w:rsid w:val="001E58E2"/>
    <w:rsid w:val="001E7AED"/>
    <w:rsid w:val="001F04DC"/>
    <w:rsid w:val="001F3916"/>
    <w:rsid w:val="001F54C5"/>
    <w:rsid w:val="001F662C"/>
    <w:rsid w:val="001F7074"/>
    <w:rsid w:val="00200490"/>
    <w:rsid w:val="00201F3A"/>
    <w:rsid w:val="00203F96"/>
    <w:rsid w:val="002069B2"/>
    <w:rsid w:val="00207FA3"/>
    <w:rsid w:val="002103FE"/>
    <w:rsid w:val="00213C9A"/>
    <w:rsid w:val="00214DA8"/>
    <w:rsid w:val="00215423"/>
    <w:rsid w:val="002158FA"/>
    <w:rsid w:val="00220600"/>
    <w:rsid w:val="002224DB"/>
    <w:rsid w:val="00223FCB"/>
    <w:rsid w:val="002252C3"/>
    <w:rsid w:val="00225C54"/>
    <w:rsid w:val="00230765"/>
    <w:rsid w:val="002319E4"/>
    <w:rsid w:val="00235632"/>
    <w:rsid w:val="00235872"/>
    <w:rsid w:val="00236580"/>
    <w:rsid w:val="00241559"/>
    <w:rsid w:val="002435B3"/>
    <w:rsid w:val="002458EB"/>
    <w:rsid w:val="00245F83"/>
    <w:rsid w:val="002500C8"/>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6ACD"/>
    <w:rsid w:val="00287838"/>
    <w:rsid w:val="002907B5"/>
    <w:rsid w:val="00292EB7"/>
    <w:rsid w:val="00296227"/>
    <w:rsid w:val="00296F44"/>
    <w:rsid w:val="0029777D"/>
    <w:rsid w:val="002A055E"/>
    <w:rsid w:val="002A1D4E"/>
    <w:rsid w:val="002A2869"/>
    <w:rsid w:val="002A5DEB"/>
    <w:rsid w:val="002B1119"/>
    <w:rsid w:val="002B24D6"/>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FD6"/>
    <w:rsid w:val="003143BD"/>
    <w:rsid w:val="003203ED"/>
    <w:rsid w:val="00322C9F"/>
    <w:rsid w:val="00324D23"/>
    <w:rsid w:val="0032670E"/>
    <w:rsid w:val="00331751"/>
    <w:rsid w:val="00334579"/>
    <w:rsid w:val="003351A1"/>
    <w:rsid w:val="00335858"/>
    <w:rsid w:val="00336BDA"/>
    <w:rsid w:val="00342BD7"/>
    <w:rsid w:val="00346DB5"/>
    <w:rsid w:val="003477B1"/>
    <w:rsid w:val="00357380"/>
    <w:rsid w:val="003602D9"/>
    <w:rsid w:val="003604CE"/>
    <w:rsid w:val="00370E47"/>
    <w:rsid w:val="0037282D"/>
    <w:rsid w:val="003742AC"/>
    <w:rsid w:val="003753B8"/>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2702"/>
    <w:rsid w:val="003C2B41"/>
    <w:rsid w:val="003C7806"/>
    <w:rsid w:val="003D109F"/>
    <w:rsid w:val="003D2478"/>
    <w:rsid w:val="003D5B1F"/>
    <w:rsid w:val="003E15FA"/>
    <w:rsid w:val="003E55E4"/>
    <w:rsid w:val="003E74E3"/>
    <w:rsid w:val="003E77A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91A"/>
    <w:rsid w:val="00421F94"/>
    <w:rsid w:val="004242F4"/>
    <w:rsid w:val="00427248"/>
    <w:rsid w:val="00435B86"/>
    <w:rsid w:val="00437447"/>
    <w:rsid w:val="0044128F"/>
    <w:rsid w:val="00441A92"/>
    <w:rsid w:val="00444F56"/>
    <w:rsid w:val="00446379"/>
    <w:rsid w:val="00446488"/>
    <w:rsid w:val="004517AA"/>
    <w:rsid w:val="0045259B"/>
    <w:rsid w:val="00452CAC"/>
    <w:rsid w:val="0045372C"/>
    <w:rsid w:val="00457565"/>
    <w:rsid w:val="00457B71"/>
    <w:rsid w:val="004629F7"/>
    <w:rsid w:val="004669E2"/>
    <w:rsid w:val="00467B05"/>
    <w:rsid w:val="00470C31"/>
    <w:rsid w:val="004734D0"/>
    <w:rsid w:val="0047556B"/>
    <w:rsid w:val="00477563"/>
    <w:rsid w:val="00477768"/>
    <w:rsid w:val="00481903"/>
    <w:rsid w:val="004874C1"/>
    <w:rsid w:val="00492BC5"/>
    <w:rsid w:val="004964F1"/>
    <w:rsid w:val="004A16BC"/>
    <w:rsid w:val="004A2B94"/>
    <w:rsid w:val="004A478C"/>
    <w:rsid w:val="004A7B30"/>
    <w:rsid w:val="004B7C0C"/>
    <w:rsid w:val="004C3898"/>
    <w:rsid w:val="004C6FF7"/>
    <w:rsid w:val="004D36B1"/>
    <w:rsid w:val="004D5851"/>
    <w:rsid w:val="004D7EBD"/>
    <w:rsid w:val="004E2680"/>
    <w:rsid w:val="004E28F9"/>
    <w:rsid w:val="004E462E"/>
    <w:rsid w:val="004E56DC"/>
    <w:rsid w:val="004E76F4"/>
    <w:rsid w:val="004F0B4E"/>
    <w:rsid w:val="004F0B6C"/>
    <w:rsid w:val="004F0FAF"/>
    <w:rsid w:val="004F2078"/>
    <w:rsid w:val="004F4DA3"/>
    <w:rsid w:val="00506557"/>
    <w:rsid w:val="0050677A"/>
    <w:rsid w:val="005108D8"/>
    <w:rsid w:val="005116F9"/>
    <w:rsid w:val="005153A7"/>
    <w:rsid w:val="005219CF"/>
    <w:rsid w:val="005270CC"/>
    <w:rsid w:val="005300A6"/>
    <w:rsid w:val="00534B59"/>
    <w:rsid w:val="00536759"/>
    <w:rsid w:val="00537C62"/>
    <w:rsid w:val="00546970"/>
    <w:rsid w:val="00550C36"/>
    <w:rsid w:val="005536C2"/>
    <w:rsid w:val="00554E19"/>
    <w:rsid w:val="0056121F"/>
    <w:rsid w:val="00572505"/>
    <w:rsid w:val="00575625"/>
    <w:rsid w:val="00582809"/>
    <w:rsid w:val="0058798C"/>
    <w:rsid w:val="005900FA"/>
    <w:rsid w:val="005935A4"/>
    <w:rsid w:val="005948C2"/>
    <w:rsid w:val="00595DCA"/>
    <w:rsid w:val="00596666"/>
    <w:rsid w:val="0059779B"/>
    <w:rsid w:val="005A209A"/>
    <w:rsid w:val="005A4519"/>
    <w:rsid w:val="005A662D"/>
    <w:rsid w:val="005B126D"/>
    <w:rsid w:val="005B35D7"/>
    <w:rsid w:val="005B392A"/>
    <w:rsid w:val="005B3AA3"/>
    <w:rsid w:val="005B6F83"/>
    <w:rsid w:val="005C5711"/>
    <w:rsid w:val="005C67DB"/>
    <w:rsid w:val="005C74FB"/>
    <w:rsid w:val="005D1602"/>
    <w:rsid w:val="005D64F2"/>
    <w:rsid w:val="005E385F"/>
    <w:rsid w:val="005E5B81"/>
    <w:rsid w:val="005E6835"/>
    <w:rsid w:val="005F2CB1"/>
    <w:rsid w:val="005F5620"/>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8FB"/>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81003"/>
    <w:rsid w:val="006817C9"/>
    <w:rsid w:val="00683ECE"/>
    <w:rsid w:val="00695FC2"/>
    <w:rsid w:val="00696949"/>
    <w:rsid w:val="00697052"/>
    <w:rsid w:val="006A17CF"/>
    <w:rsid w:val="006A46FB"/>
    <w:rsid w:val="006A5E28"/>
    <w:rsid w:val="006A697B"/>
    <w:rsid w:val="006A7AFF"/>
    <w:rsid w:val="006B1816"/>
    <w:rsid w:val="006B2099"/>
    <w:rsid w:val="006B50CF"/>
    <w:rsid w:val="006C03B8"/>
    <w:rsid w:val="006C5EC9"/>
    <w:rsid w:val="006C6059"/>
    <w:rsid w:val="006C7522"/>
    <w:rsid w:val="006D371D"/>
    <w:rsid w:val="006D6F08"/>
    <w:rsid w:val="006E062C"/>
    <w:rsid w:val="006E28B7"/>
    <w:rsid w:val="006E3310"/>
    <w:rsid w:val="006E4E39"/>
    <w:rsid w:val="006E565E"/>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5850"/>
    <w:rsid w:val="00726EA6"/>
    <w:rsid w:val="00727208"/>
    <w:rsid w:val="00727680"/>
    <w:rsid w:val="007322B7"/>
    <w:rsid w:val="007348B1"/>
    <w:rsid w:val="007362A6"/>
    <w:rsid w:val="00736D7D"/>
    <w:rsid w:val="00740E58"/>
    <w:rsid w:val="007445A0"/>
    <w:rsid w:val="00744EAC"/>
    <w:rsid w:val="0074524B"/>
    <w:rsid w:val="007454F4"/>
    <w:rsid w:val="00747D8B"/>
    <w:rsid w:val="00751228"/>
    <w:rsid w:val="007571E1"/>
    <w:rsid w:val="007604B2"/>
    <w:rsid w:val="00765281"/>
    <w:rsid w:val="00765717"/>
    <w:rsid w:val="00766BAD"/>
    <w:rsid w:val="007727A5"/>
    <w:rsid w:val="00772EBA"/>
    <w:rsid w:val="007755F2"/>
    <w:rsid w:val="00776971"/>
    <w:rsid w:val="00776BC6"/>
    <w:rsid w:val="0078177E"/>
    <w:rsid w:val="0078304C"/>
    <w:rsid w:val="00783673"/>
    <w:rsid w:val="00785490"/>
    <w:rsid w:val="007925EA"/>
    <w:rsid w:val="00793CD8"/>
    <w:rsid w:val="00795C92"/>
    <w:rsid w:val="00796231"/>
    <w:rsid w:val="00796711"/>
    <w:rsid w:val="007973DE"/>
    <w:rsid w:val="007A1CB3"/>
    <w:rsid w:val="007A306F"/>
    <w:rsid w:val="007A3785"/>
    <w:rsid w:val="007A43A6"/>
    <w:rsid w:val="007A58A6"/>
    <w:rsid w:val="007A71CF"/>
    <w:rsid w:val="007B3D2D"/>
    <w:rsid w:val="007B50AE"/>
    <w:rsid w:val="007B51DF"/>
    <w:rsid w:val="007B5987"/>
    <w:rsid w:val="007C05DD"/>
    <w:rsid w:val="007C3560"/>
    <w:rsid w:val="007C3D18"/>
    <w:rsid w:val="007C5040"/>
    <w:rsid w:val="007C60BF"/>
    <w:rsid w:val="007C6A07"/>
    <w:rsid w:val="007C75A1"/>
    <w:rsid w:val="007C77A5"/>
    <w:rsid w:val="007D04E5"/>
    <w:rsid w:val="007D5901"/>
    <w:rsid w:val="007D7526"/>
    <w:rsid w:val="007E4610"/>
    <w:rsid w:val="007E4715"/>
    <w:rsid w:val="007E505B"/>
    <w:rsid w:val="007E7091"/>
    <w:rsid w:val="007F7DCF"/>
    <w:rsid w:val="00803FAE"/>
    <w:rsid w:val="00805DC4"/>
    <w:rsid w:val="0080605F"/>
    <w:rsid w:val="00807786"/>
    <w:rsid w:val="00811FCB"/>
    <w:rsid w:val="008158D6"/>
    <w:rsid w:val="0081669C"/>
    <w:rsid w:val="00817196"/>
    <w:rsid w:val="008173B2"/>
    <w:rsid w:val="00823111"/>
    <w:rsid w:val="008235DB"/>
    <w:rsid w:val="00824AB4"/>
    <w:rsid w:val="00825C42"/>
    <w:rsid w:val="00825D25"/>
    <w:rsid w:val="00827D6F"/>
    <w:rsid w:val="00833714"/>
    <w:rsid w:val="008376AC"/>
    <w:rsid w:val="0084172E"/>
    <w:rsid w:val="008444E8"/>
    <w:rsid w:val="00844E80"/>
    <w:rsid w:val="00846FE7"/>
    <w:rsid w:val="00856911"/>
    <w:rsid w:val="0086310B"/>
    <w:rsid w:val="008677FD"/>
    <w:rsid w:val="008706D4"/>
    <w:rsid w:val="00870F8A"/>
    <w:rsid w:val="008719A4"/>
    <w:rsid w:val="00871D23"/>
    <w:rsid w:val="00874312"/>
    <w:rsid w:val="0087437C"/>
    <w:rsid w:val="008755C4"/>
    <w:rsid w:val="00875CD7"/>
    <w:rsid w:val="00875E7F"/>
    <w:rsid w:val="00876B4D"/>
    <w:rsid w:val="00877F18"/>
    <w:rsid w:val="00886BB1"/>
    <w:rsid w:val="00894A88"/>
    <w:rsid w:val="00895386"/>
    <w:rsid w:val="0089676B"/>
    <w:rsid w:val="008A21FF"/>
    <w:rsid w:val="008A2CE2"/>
    <w:rsid w:val="008A30AC"/>
    <w:rsid w:val="008A44B8"/>
    <w:rsid w:val="008A51A8"/>
    <w:rsid w:val="008A54C7"/>
    <w:rsid w:val="008A77D8"/>
    <w:rsid w:val="008B0483"/>
    <w:rsid w:val="008B04AF"/>
    <w:rsid w:val="008B120C"/>
    <w:rsid w:val="008B51A0"/>
    <w:rsid w:val="008B592A"/>
    <w:rsid w:val="008B6143"/>
    <w:rsid w:val="008B7B5C"/>
    <w:rsid w:val="008C0C99"/>
    <w:rsid w:val="008C2017"/>
    <w:rsid w:val="008C4958"/>
    <w:rsid w:val="008C4BAA"/>
    <w:rsid w:val="008C6AE8"/>
    <w:rsid w:val="008C7573"/>
    <w:rsid w:val="008D0F5E"/>
    <w:rsid w:val="008D34F1"/>
    <w:rsid w:val="008D39D8"/>
    <w:rsid w:val="008D6D1A"/>
    <w:rsid w:val="008E0927"/>
    <w:rsid w:val="008E1909"/>
    <w:rsid w:val="008F1EAB"/>
    <w:rsid w:val="008F2F68"/>
    <w:rsid w:val="008F33DC"/>
    <w:rsid w:val="008F477F"/>
    <w:rsid w:val="00902350"/>
    <w:rsid w:val="0090336B"/>
    <w:rsid w:val="009053AA"/>
    <w:rsid w:val="00906939"/>
    <w:rsid w:val="009106CA"/>
    <w:rsid w:val="00910B7D"/>
    <w:rsid w:val="00911DFB"/>
    <w:rsid w:val="009139D9"/>
    <w:rsid w:val="00914AD8"/>
    <w:rsid w:val="00916079"/>
    <w:rsid w:val="00917CE9"/>
    <w:rsid w:val="00920BF2"/>
    <w:rsid w:val="00921B74"/>
    <w:rsid w:val="00922010"/>
    <w:rsid w:val="00931BD9"/>
    <w:rsid w:val="00934F5C"/>
    <w:rsid w:val="009368F3"/>
    <w:rsid w:val="00937938"/>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66295"/>
    <w:rsid w:val="00971F08"/>
    <w:rsid w:val="0097603D"/>
    <w:rsid w:val="00976949"/>
    <w:rsid w:val="00980477"/>
    <w:rsid w:val="00985253"/>
    <w:rsid w:val="009853B3"/>
    <w:rsid w:val="00990630"/>
    <w:rsid w:val="00991761"/>
    <w:rsid w:val="00991E53"/>
    <w:rsid w:val="00994DCA"/>
    <w:rsid w:val="009960EC"/>
    <w:rsid w:val="009970DD"/>
    <w:rsid w:val="009A0FBA"/>
    <w:rsid w:val="009A1601"/>
    <w:rsid w:val="009A4514"/>
    <w:rsid w:val="009A462D"/>
    <w:rsid w:val="009A5CBA"/>
    <w:rsid w:val="009A69E6"/>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9F4C10"/>
    <w:rsid w:val="00A048A8"/>
    <w:rsid w:val="00A0650F"/>
    <w:rsid w:val="00A101F1"/>
    <w:rsid w:val="00A1232E"/>
    <w:rsid w:val="00A13E54"/>
    <w:rsid w:val="00A17F63"/>
    <w:rsid w:val="00A2193B"/>
    <w:rsid w:val="00A2325E"/>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6418"/>
    <w:rsid w:val="00A92879"/>
    <w:rsid w:val="00A93901"/>
    <w:rsid w:val="00A9442A"/>
    <w:rsid w:val="00A95F36"/>
    <w:rsid w:val="00AA016F"/>
    <w:rsid w:val="00AA1ED6"/>
    <w:rsid w:val="00AA51D6"/>
    <w:rsid w:val="00AB0BC8"/>
    <w:rsid w:val="00AB11CA"/>
    <w:rsid w:val="00AB14D9"/>
    <w:rsid w:val="00AB2374"/>
    <w:rsid w:val="00AB4AB8"/>
    <w:rsid w:val="00AB655E"/>
    <w:rsid w:val="00AC007F"/>
    <w:rsid w:val="00AC0B91"/>
    <w:rsid w:val="00AC2ECD"/>
    <w:rsid w:val="00AC3119"/>
    <w:rsid w:val="00AC49FB"/>
    <w:rsid w:val="00AC52D1"/>
    <w:rsid w:val="00AC5A10"/>
    <w:rsid w:val="00AD0AA3"/>
    <w:rsid w:val="00AD1DB1"/>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FA3"/>
    <w:rsid w:val="00B05084"/>
    <w:rsid w:val="00B157F9"/>
    <w:rsid w:val="00B16CE7"/>
    <w:rsid w:val="00B20256"/>
    <w:rsid w:val="00B20D09"/>
    <w:rsid w:val="00B2763F"/>
    <w:rsid w:val="00B27AAC"/>
    <w:rsid w:val="00B30929"/>
    <w:rsid w:val="00B372AA"/>
    <w:rsid w:val="00B40445"/>
    <w:rsid w:val="00B406C2"/>
    <w:rsid w:val="00B41888"/>
    <w:rsid w:val="00B45A52"/>
    <w:rsid w:val="00B46175"/>
    <w:rsid w:val="00B5151A"/>
    <w:rsid w:val="00B5330B"/>
    <w:rsid w:val="00B664C7"/>
    <w:rsid w:val="00B739F6"/>
    <w:rsid w:val="00B8015B"/>
    <w:rsid w:val="00B81A6C"/>
    <w:rsid w:val="00B83D6A"/>
    <w:rsid w:val="00B85DE5"/>
    <w:rsid w:val="00B90F73"/>
    <w:rsid w:val="00B93B59"/>
    <w:rsid w:val="00B9406A"/>
    <w:rsid w:val="00BA1B51"/>
    <w:rsid w:val="00BA2280"/>
    <w:rsid w:val="00BA2A08"/>
    <w:rsid w:val="00BA56D2"/>
    <w:rsid w:val="00BA6C5F"/>
    <w:rsid w:val="00BA76E0"/>
    <w:rsid w:val="00BB2A25"/>
    <w:rsid w:val="00BB51E9"/>
    <w:rsid w:val="00BC0FDC"/>
    <w:rsid w:val="00BC3053"/>
    <w:rsid w:val="00BC4D2E"/>
    <w:rsid w:val="00BC590C"/>
    <w:rsid w:val="00BD48AC"/>
    <w:rsid w:val="00BD5D94"/>
    <w:rsid w:val="00BD5F1A"/>
    <w:rsid w:val="00BD6434"/>
    <w:rsid w:val="00BE1234"/>
    <w:rsid w:val="00BE2FA6"/>
    <w:rsid w:val="00BE333F"/>
    <w:rsid w:val="00BE4F97"/>
    <w:rsid w:val="00BE7406"/>
    <w:rsid w:val="00BE7603"/>
    <w:rsid w:val="00BF2713"/>
    <w:rsid w:val="00BF3279"/>
    <w:rsid w:val="00BF74C7"/>
    <w:rsid w:val="00C015F1"/>
    <w:rsid w:val="00C01F33"/>
    <w:rsid w:val="00C02CC6"/>
    <w:rsid w:val="00C040F7"/>
    <w:rsid w:val="00C044AB"/>
    <w:rsid w:val="00C05706"/>
    <w:rsid w:val="00C07377"/>
    <w:rsid w:val="00C10478"/>
    <w:rsid w:val="00C12107"/>
    <w:rsid w:val="00C14D4B"/>
    <w:rsid w:val="00C14EE3"/>
    <w:rsid w:val="00C154BB"/>
    <w:rsid w:val="00C27925"/>
    <w:rsid w:val="00C279B5"/>
    <w:rsid w:val="00C27C45"/>
    <w:rsid w:val="00C3719D"/>
    <w:rsid w:val="00C505CC"/>
    <w:rsid w:val="00C5308F"/>
    <w:rsid w:val="00C54995"/>
    <w:rsid w:val="00C54D41"/>
    <w:rsid w:val="00C60783"/>
    <w:rsid w:val="00C64672"/>
    <w:rsid w:val="00C65D02"/>
    <w:rsid w:val="00C70697"/>
    <w:rsid w:val="00C72EF4"/>
    <w:rsid w:val="00C75D2F"/>
    <w:rsid w:val="00C767BE"/>
    <w:rsid w:val="00C76E3C"/>
    <w:rsid w:val="00C77BFD"/>
    <w:rsid w:val="00C81568"/>
    <w:rsid w:val="00C9027A"/>
    <w:rsid w:val="00C9068E"/>
    <w:rsid w:val="00C91075"/>
    <w:rsid w:val="00C93C4B"/>
    <w:rsid w:val="00C944AB"/>
    <w:rsid w:val="00C95B40"/>
    <w:rsid w:val="00C97623"/>
    <w:rsid w:val="00CA1ED8"/>
    <w:rsid w:val="00CA236F"/>
    <w:rsid w:val="00CA7418"/>
    <w:rsid w:val="00CB1F63"/>
    <w:rsid w:val="00CB7170"/>
    <w:rsid w:val="00CC040E"/>
    <w:rsid w:val="00CC111F"/>
    <w:rsid w:val="00CC2011"/>
    <w:rsid w:val="00CC3EA0"/>
    <w:rsid w:val="00CC3F1F"/>
    <w:rsid w:val="00CC7B45"/>
    <w:rsid w:val="00CD1188"/>
    <w:rsid w:val="00CD2ED1"/>
    <w:rsid w:val="00CD337B"/>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24E71"/>
    <w:rsid w:val="00D36E71"/>
    <w:rsid w:val="00D37D87"/>
    <w:rsid w:val="00D40B33"/>
    <w:rsid w:val="00D4318F"/>
    <w:rsid w:val="00D438BF"/>
    <w:rsid w:val="00D440F8"/>
    <w:rsid w:val="00D546FF"/>
    <w:rsid w:val="00D55AD5"/>
    <w:rsid w:val="00D576CA"/>
    <w:rsid w:val="00D61AF5"/>
    <w:rsid w:val="00D652B5"/>
    <w:rsid w:val="00D66155"/>
    <w:rsid w:val="00D704C3"/>
    <w:rsid w:val="00D708B0"/>
    <w:rsid w:val="00D70FCF"/>
    <w:rsid w:val="00D778CF"/>
    <w:rsid w:val="00D77B1D"/>
    <w:rsid w:val="00D8021F"/>
    <w:rsid w:val="00D80383"/>
    <w:rsid w:val="00D823C6"/>
    <w:rsid w:val="00D869E1"/>
    <w:rsid w:val="00D86CA3"/>
    <w:rsid w:val="00D871CE"/>
    <w:rsid w:val="00D9196D"/>
    <w:rsid w:val="00D92982"/>
    <w:rsid w:val="00D95C04"/>
    <w:rsid w:val="00DA305E"/>
    <w:rsid w:val="00DA3E02"/>
    <w:rsid w:val="00DA5417"/>
    <w:rsid w:val="00DA56E8"/>
    <w:rsid w:val="00DB0009"/>
    <w:rsid w:val="00DB27F0"/>
    <w:rsid w:val="00DB377D"/>
    <w:rsid w:val="00DC2D36"/>
    <w:rsid w:val="00DC4220"/>
    <w:rsid w:val="00DC53EF"/>
    <w:rsid w:val="00DD5DFE"/>
    <w:rsid w:val="00DE05A9"/>
    <w:rsid w:val="00DE35AD"/>
    <w:rsid w:val="00DE5608"/>
    <w:rsid w:val="00DE58D0"/>
    <w:rsid w:val="00DE654F"/>
    <w:rsid w:val="00DE761A"/>
    <w:rsid w:val="00DF0B6E"/>
    <w:rsid w:val="00DF15E0"/>
    <w:rsid w:val="00DF36BF"/>
    <w:rsid w:val="00DF37A0"/>
    <w:rsid w:val="00E10F57"/>
    <w:rsid w:val="00E110E7"/>
    <w:rsid w:val="00E11B20"/>
    <w:rsid w:val="00E14FAC"/>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AE3"/>
    <w:rsid w:val="00E53B75"/>
    <w:rsid w:val="00E54E3B"/>
    <w:rsid w:val="00E57565"/>
    <w:rsid w:val="00E63838"/>
    <w:rsid w:val="00E64434"/>
    <w:rsid w:val="00E64629"/>
    <w:rsid w:val="00E67C51"/>
    <w:rsid w:val="00E7287A"/>
    <w:rsid w:val="00E72EFC"/>
    <w:rsid w:val="00E74526"/>
    <w:rsid w:val="00E758EC"/>
    <w:rsid w:val="00E76D42"/>
    <w:rsid w:val="00E8234C"/>
    <w:rsid w:val="00E83AA9"/>
    <w:rsid w:val="00E85928"/>
    <w:rsid w:val="00E87822"/>
    <w:rsid w:val="00E90395"/>
    <w:rsid w:val="00E90E49"/>
    <w:rsid w:val="00E917F9"/>
    <w:rsid w:val="00E9291C"/>
    <w:rsid w:val="00E93FFE"/>
    <w:rsid w:val="00E94F8A"/>
    <w:rsid w:val="00EA7A41"/>
    <w:rsid w:val="00EB048A"/>
    <w:rsid w:val="00EB077B"/>
    <w:rsid w:val="00EB4EA2"/>
    <w:rsid w:val="00EC27C6"/>
    <w:rsid w:val="00EC34D5"/>
    <w:rsid w:val="00EC3CD9"/>
    <w:rsid w:val="00EC4207"/>
    <w:rsid w:val="00EC5653"/>
    <w:rsid w:val="00EC6DA5"/>
    <w:rsid w:val="00EC71CE"/>
    <w:rsid w:val="00ED054C"/>
    <w:rsid w:val="00ED1006"/>
    <w:rsid w:val="00ED709A"/>
    <w:rsid w:val="00EE1688"/>
    <w:rsid w:val="00EE4D9A"/>
    <w:rsid w:val="00EF18FE"/>
    <w:rsid w:val="00EF5787"/>
    <w:rsid w:val="00EF60D0"/>
    <w:rsid w:val="00F0528D"/>
    <w:rsid w:val="00F05A90"/>
    <w:rsid w:val="00F06C67"/>
    <w:rsid w:val="00F06DFD"/>
    <w:rsid w:val="00F071D1"/>
    <w:rsid w:val="00F07533"/>
    <w:rsid w:val="00F10629"/>
    <w:rsid w:val="00F10ED0"/>
    <w:rsid w:val="00F136FF"/>
    <w:rsid w:val="00F15FA5"/>
    <w:rsid w:val="00F209B7"/>
    <w:rsid w:val="00F2376F"/>
    <w:rsid w:val="00F243D8"/>
    <w:rsid w:val="00F30828"/>
    <w:rsid w:val="00F313D6"/>
    <w:rsid w:val="00F367A2"/>
    <w:rsid w:val="00F40E77"/>
    <w:rsid w:val="00F40F0C"/>
    <w:rsid w:val="00F42FF4"/>
    <w:rsid w:val="00F4766C"/>
    <w:rsid w:val="00F50595"/>
    <w:rsid w:val="00F507D1"/>
    <w:rsid w:val="00F519CE"/>
    <w:rsid w:val="00F51ABD"/>
    <w:rsid w:val="00F51ADA"/>
    <w:rsid w:val="00F55F72"/>
    <w:rsid w:val="00F607C5"/>
    <w:rsid w:val="00F60DEA"/>
    <w:rsid w:val="00F6302A"/>
    <w:rsid w:val="00F64C2B"/>
    <w:rsid w:val="00F651BE"/>
    <w:rsid w:val="00F66D78"/>
    <w:rsid w:val="00F67F53"/>
    <w:rsid w:val="00F703BE"/>
    <w:rsid w:val="00F71F69"/>
    <w:rsid w:val="00F72B72"/>
    <w:rsid w:val="00F74BB9"/>
    <w:rsid w:val="00F75582"/>
    <w:rsid w:val="00F76EFA"/>
    <w:rsid w:val="00F804BE"/>
    <w:rsid w:val="00F817CE"/>
    <w:rsid w:val="00F8456C"/>
    <w:rsid w:val="00F859D8"/>
    <w:rsid w:val="00F868F5"/>
    <w:rsid w:val="00F9056A"/>
    <w:rsid w:val="00F90BAB"/>
    <w:rsid w:val="00F90F8D"/>
    <w:rsid w:val="00F92782"/>
    <w:rsid w:val="00F93AA9"/>
    <w:rsid w:val="00F96985"/>
    <w:rsid w:val="00F97838"/>
    <w:rsid w:val="00FA2BB3"/>
    <w:rsid w:val="00FB30FA"/>
    <w:rsid w:val="00FB4C80"/>
    <w:rsid w:val="00FB528C"/>
    <w:rsid w:val="00FB6A6A"/>
    <w:rsid w:val="00FC7429"/>
    <w:rsid w:val="00FD07F6"/>
    <w:rsid w:val="00FD1EC8"/>
    <w:rsid w:val="00FD47ED"/>
    <w:rsid w:val="00FD61E8"/>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A9F2C4"/>
  <w15:docId w15:val="{BAB0F0A1-73F9-4A26-B2B5-1BD3F94FC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753B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753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753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753B8"/>
    <w:pPr>
      <w:numPr>
        <w:ilvl w:val="2"/>
      </w:numPr>
      <w:spacing w:before="120"/>
      <w:outlineLvl w:val="2"/>
    </w:pPr>
    <w:rPr>
      <w:sz w:val="28"/>
      <w:szCs w:val="28"/>
    </w:rPr>
  </w:style>
  <w:style w:type="paragraph" w:styleId="Heading4">
    <w:name w:val="heading 4"/>
    <w:basedOn w:val="Heading3"/>
    <w:next w:val="Normal"/>
    <w:qFormat/>
    <w:rsid w:val="003753B8"/>
    <w:pPr>
      <w:numPr>
        <w:ilvl w:val="3"/>
      </w:numPr>
      <w:outlineLvl w:val="3"/>
    </w:pPr>
    <w:rPr>
      <w:sz w:val="24"/>
      <w:szCs w:val="24"/>
    </w:rPr>
  </w:style>
  <w:style w:type="paragraph" w:styleId="Heading5">
    <w:name w:val="heading 5"/>
    <w:basedOn w:val="Heading4"/>
    <w:next w:val="Normal"/>
    <w:qFormat/>
    <w:rsid w:val="003753B8"/>
    <w:pPr>
      <w:numPr>
        <w:ilvl w:val="4"/>
      </w:numPr>
      <w:outlineLvl w:val="4"/>
    </w:pPr>
    <w:rPr>
      <w:sz w:val="22"/>
      <w:szCs w:val="22"/>
    </w:rPr>
  </w:style>
  <w:style w:type="paragraph" w:styleId="Heading6">
    <w:name w:val="heading 6"/>
    <w:basedOn w:val="Normal"/>
    <w:next w:val="Normal"/>
    <w:qFormat/>
    <w:rsid w:val="003753B8"/>
    <w:pPr>
      <w:keepNext/>
      <w:keepLines/>
      <w:numPr>
        <w:ilvl w:val="5"/>
        <w:numId w:val="1"/>
      </w:numPr>
      <w:spacing w:before="120"/>
      <w:outlineLvl w:val="5"/>
    </w:pPr>
    <w:rPr>
      <w:rFonts w:cs="Arial"/>
    </w:rPr>
  </w:style>
  <w:style w:type="paragraph" w:styleId="Heading7">
    <w:name w:val="heading 7"/>
    <w:basedOn w:val="Normal"/>
    <w:next w:val="Normal"/>
    <w:qFormat/>
    <w:rsid w:val="003753B8"/>
    <w:pPr>
      <w:keepNext/>
      <w:keepLines/>
      <w:numPr>
        <w:ilvl w:val="6"/>
        <w:numId w:val="1"/>
      </w:numPr>
      <w:spacing w:before="120"/>
      <w:outlineLvl w:val="6"/>
    </w:pPr>
    <w:rPr>
      <w:rFonts w:cs="Arial"/>
    </w:rPr>
  </w:style>
  <w:style w:type="paragraph" w:styleId="Heading8">
    <w:name w:val="heading 8"/>
    <w:basedOn w:val="Heading7"/>
    <w:next w:val="Normal"/>
    <w:qFormat/>
    <w:rsid w:val="003753B8"/>
    <w:pPr>
      <w:numPr>
        <w:ilvl w:val="7"/>
      </w:numPr>
      <w:outlineLvl w:val="7"/>
    </w:pPr>
  </w:style>
  <w:style w:type="paragraph" w:styleId="Heading9">
    <w:name w:val="heading 9"/>
    <w:basedOn w:val="Heading8"/>
    <w:next w:val="Normal"/>
    <w:qFormat/>
    <w:rsid w:val="003753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753B8"/>
    <w:pPr>
      <w:spacing w:before="180"/>
      <w:ind w:left="2693" w:hanging="2693"/>
    </w:pPr>
    <w:rPr>
      <w:b/>
      <w:bCs/>
    </w:rPr>
  </w:style>
  <w:style w:type="paragraph" w:styleId="TOC1">
    <w:name w:val="toc 1"/>
    <w:semiHidden/>
    <w:rsid w:val="003753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3753B8"/>
    <w:pPr>
      <w:keepNext/>
      <w:keepLines/>
      <w:spacing w:before="180"/>
      <w:jc w:val="center"/>
    </w:pPr>
  </w:style>
  <w:style w:type="paragraph" w:styleId="Caption">
    <w:name w:val="caption"/>
    <w:basedOn w:val="Normal"/>
    <w:next w:val="Normal"/>
    <w:qFormat/>
    <w:rsid w:val="003753B8"/>
    <w:pPr>
      <w:spacing w:after="240"/>
      <w:jc w:val="center"/>
    </w:pPr>
    <w:rPr>
      <w:b/>
      <w:bCs/>
    </w:rPr>
  </w:style>
  <w:style w:type="paragraph" w:styleId="TOC5">
    <w:name w:val="toc 5"/>
    <w:basedOn w:val="TOC4"/>
    <w:semiHidden/>
    <w:rsid w:val="003753B8"/>
    <w:pPr>
      <w:ind w:left="1701" w:hanging="1701"/>
    </w:pPr>
  </w:style>
  <w:style w:type="paragraph" w:styleId="TOC4">
    <w:name w:val="toc 4"/>
    <w:basedOn w:val="TOC3"/>
    <w:semiHidden/>
    <w:rsid w:val="003753B8"/>
    <w:pPr>
      <w:ind w:left="1418" w:hanging="1418"/>
    </w:pPr>
  </w:style>
  <w:style w:type="paragraph" w:styleId="TOC3">
    <w:name w:val="toc 3"/>
    <w:basedOn w:val="TOC2"/>
    <w:semiHidden/>
    <w:rsid w:val="003753B8"/>
    <w:pPr>
      <w:ind w:left="1134" w:hanging="1134"/>
    </w:pPr>
  </w:style>
  <w:style w:type="paragraph" w:styleId="TOC2">
    <w:name w:val="toc 2"/>
    <w:basedOn w:val="TOC1"/>
    <w:semiHidden/>
    <w:rsid w:val="003753B8"/>
    <w:pPr>
      <w:keepNext w:val="0"/>
      <w:spacing w:before="0"/>
      <w:ind w:left="851" w:hanging="851"/>
    </w:pPr>
    <w:rPr>
      <w:sz w:val="20"/>
      <w:szCs w:val="20"/>
    </w:rPr>
  </w:style>
  <w:style w:type="paragraph" w:styleId="Index2">
    <w:name w:val="index 2"/>
    <w:basedOn w:val="Index1"/>
    <w:semiHidden/>
    <w:rsid w:val="003753B8"/>
    <w:pPr>
      <w:ind w:left="284"/>
    </w:pPr>
  </w:style>
  <w:style w:type="paragraph" w:styleId="Index1">
    <w:name w:val="index 1"/>
    <w:basedOn w:val="Normal"/>
    <w:semiHidden/>
    <w:rsid w:val="003753B8"/>
    <w:pPr>
      <w:keepLines/>
      <w:spacing w:after="0"/>
    </w:pPr>
  </w:style>
  <w:style w:type="paragraph" w:styleId="DocumentMap">
    <w:name w:val="Document Map"/>
    <w:basedOn w:val="Normal"/>
    <w:semiHidden/>
    <w:rsid w:val="003753B8"/>
    <w:pPr>
      <w:shd w:val="clear" w:color="auto" w:fill="000080"/>
    </w:pPr>
    <w:rPr>
      <w:rFonts w:ascii="Tahoma" w:hAnsi="Tahoma" w:cs="Tahoma"/>
    </w:rPr>
  </w:style>
  <w:style w:type="paragraph" w:styleId="ListNumber2">
    <w:name w:val="List Number 2"/>
    <w:basedOn w:val="ListNumber"/>
    <w:rsid w:val="003753B8"/>
    <w:pPr>
      <w:ind w:left="851"/>
    </w:pPr>
  </w:style>
  <w:style w:type="paragraph" w:styleId="ListNumber">
    <w:name w:val="List Number"/>
    <w:basedOn w:val="List"/>
    <w:rsid w:val="003753B8"/>
  </w:style>
  <w:style w:type="paragraph" w:styleId="List">
    <w:name w:val="List"/>
    <w:basedOn w:val="Normal"/>
    <w:rsid w:val="003753B8"/>
    <w:pPr>
      <w:ind w:left="568" w:hanging="284"/>
    </w:pPr>
  </w:style>
  <w:style w:type="paragraph" w:styleId="Header">
    <w:name w:val="header"/>
    <w:rsid w:val="003753B8"/>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3753B8"/>
    <w:rPr>
      <w:b/>
      <w:bCs/>
      <w:position w:val="6"/>
      <w:sz w:val="16"/>
      <w:szCs w:val="16"/>
    </w:rPr>
  </w:style>
  <w:style w:type="paragraph" w:styleId="FootnoteText">
    <w:name w:val="footnote text"/>
    <w:basedOn w:val="Normal"/>
    <w:semiHidden/>
    <w:rsid w:val="003753B8"/>
    <w:pPr>
      <w:keepLines/>
      <w:spacing w:after="0"/>
      <w:ind w:left="454" w:hanging="454"/>
    </w:pPr>
    <w:rPr>
      <w:sz w:val="16"/>
      <w:szCs w:val="16"/>
    </w:rPr>
  </w:style>
  <w:style w:type="paragraph" w:customStyle="1" w:styleId="3GPPHeader">
    <w:name w:val="3GPP_Header"/>
    <w:basedOn w:val="Normal"/>
    <w:rsid w:val="003753B8"/>
    <w:pPr>
      <w:tabs>
        <w:tab w:val="left" w:pos="1701"/>
        <w:tab w:val="right" w:pos="9639"/>
      </w:tabs>
      <w:spacing w:after="240"/>
    </w:pPr>
    <w:rPr>
      <w:b/>
      <w:sz w:val="24"/>
    </w:rPr>
  </w:style>
  <w:style w:type="paragraph" w:styleId="TOC9">
    <w:name w:val="toc 9"/>
    <w:basedOn w:val="TOC8"/>
    <w:semiHidden/>
    <w:rsid w:val="003753B8"/>
    <w:pPr>
      <w:ind w:left="1418" w:hanging="1418"/>
    </w:pPr>
  </w:style>
  <w:style w:type="paragraph" w:styleId="TOC6">
    <w:name w:val="toc 6"/>
    <w:basedOn w:val="TOC5"/>
    <w:next w:val="Normal"/>
    <w:semiHidden/>
    <w:rsid w:val="003753B8"/>
    <w:pPr>
      <w:ind w:left="1985" w:hanging="1985"/>
    </w:pPr>
  </w:style>
  <w:style w:type="paragraph" w:styleId="TOC7">
    <w:name w:val="toc 7"/>
    <w:basedOn w:val="TOC6"/>
    <w:next w:val="Normal"/>
    <w:semiHidden/>
    <w:rsid w:val="003753B8"/>
    <w:pPr>
      <w:ind w:left="2268" w:hanging="2268"/>
    </w:pPr>
  </w:style>
  <w:style w:type="paragraph" w:styleId="ListBullet2">
    <w:name w:val="List Bullet 2"/>
    <w:basedOn w:val="ListBullet"/>
    <w:rsid w:val="003753B8"/>
    <w:pPr>
      <w:numPr>
        <w:numId w:val="6"/>
      </w:numPr>
    </w:pPr>
  </w:style>
  <w:style w:type="paragraph" w:styleId="ListBullet">
    <w:name w:val="List Bullet"/>
    <w:basedOn w:val="BodyText"/>
    <w:rsid w:val="003753B8"/>
    <w:pPr>
      <w:numPr>
        <w:numId w:val="5"/>
      </w:numPr>
    </w:pPr>
  </w:style>
  <w:style w:type="paragraph" w:styleId="ListBullet3">
    <w:name w:val="List Bullet 3"/>
    <w:basedOn w:val="ListBullet2"/>
    <w:rsid w:val="003753B8"/>
    <w:pPr>
      <w:numPr>
        <w:numId w:val="7"/>
      </w:numPr>
    </w:pPr>
  </w:style>
  <w:style w:type="paragraph" w:customStyle="1" w:styleId="EQ">
    <w:name w:val="EQ"/>
    <w:basedOn w:val="Normal"/>
    <w:next w:val="Normal"/>
    <w:rsid w:val="003753B8"/>
    <w:pPr>
      <w:keepLines/>
      <w:tabs>
        <w:tab w:val="center" w:pos="4536"/>
        <w:tab w:val="right" w:pos="9072"/>
      </w:tabs>
      <w:spacing w:after="180"/>
      <w:jc w:val="left"/>
    </w:pPr>
    <w:rPr>
      <w:noProof/>
      <w:lang w:eastAsia="en-US"/>
    </w:rPr>
  </w:style>
  <w:style w:type="paragraph" w:styleId="List2">
    <w:name w:val="List 2"/>
    <w:basedOn w:val="List"/>
    <w:rsid w:val="003753B8"/>
    <w:pPr>
      <w:ind w:left="851"/>
    </w:pPr>
  </w:style>
  <w:style w:type="paragraph" w:styleId="List3">
    <w:name w:val="List 3"/>
    <w:basedOn w:val="List2"/>
    <w:rsid w:val="003753B8"/>
    <w:pPr>
      <w:ind w:left="1135"/>
    </w:pPr>
  </w:style>
  <w:style w:type="paragraph" w:styleId="List4">
    <w:name w:val="List 4"/>
    <w:basedOn w:val="List3"/>
    <w:rsid w:val="003753B8"/>
    <w:pPr>
      <w:ind w:left="1418"/>
    </w:pPr>
  </w:style>
  <w:style w:type="paragraph" w:styleId="List5">
    <w:name w:val="List 5"/>
    <w:basedOn w:val="List4"/>
    <w:rsid w:val="003753B8"/>
    <w:pPr>
      <w:ind w:left="1702"/>
    </w:pPr>
  </w:style>
  <w:style w:type="paragraph" w:customStyle="1" w:styleId="EditorsNote">
    <w:name w:val="Editor's Note"/>
    <w:basedOn w:val="Normal"/>
    <w:rsid w:val="003753B8"/>
    <w:pPr>
      <w:keepLines/>
      <w:spacing w:after="180"/>
      <w:ind w:left="1135" w:hanging="851"/>
      <w:jc w:val="left"/>
    </w:pPr>
    <w:rPr>
      <w:color w:val="FF0000"/>
      <w:lang w:eastAsia="en-US"/>
    </w:rPr>
  </w:style>
  <w:style w:type="paragraph" w:styleId="ListBullet4">
    <w:name w:val="List Bullet 4"/>
    <w:basedOn w:val="ListBullet3"/>
    <w:rsid w:val="003753B8"/>
    <w:pPr>
      <w:numPr>
        <w:numId w:val="8"/>
      </w:numPr>
    </w:pPr>
  </w:style>
  <w:style w:type="paragraph" w:styleId="ListBullet5">
    <w:name w:val="List Bullet 5"/>
    <w:basedOn w:val="ListBullet4"/>
    <w:rsid w:val="003753B8"/>
    <w:pPr>
      <w:numPr>
        <w:numId w:val="4"/>
      </w:numPr>
    </w:pPr>
  </w:style>
  <w:style w:type="paragraph" w:styleId="Footer">
    <w:name w:val="footer"/>
    <w:basedOn w:val="Header"/>
    <w:semiHidden/>
    <w:rsid w:val="003753B8"/>
    <w:pPr>
      <w:jc w:val="center"/>
    </w:pPr>
    <w:rPr>
      <w:i/>
      <w:iCs/>
    </w:rPr>
  </w:style>
  <w:style w:type="paragraph" w:customStyle="1" w:styleId="Reference">
    <w:name w:val="Reference"/>
    <w:basedOn w:val="Normal"/>
    <w:rsid w:val="003753B8"/>
    <w:pPr>
      <w:numPr>
        <w:numId w:val="2"/>
      </w:numPr>
    </w:pPr>
  </w:style>
  <w:style w:type="paragraph" w:styleId="BalloonText">
    <w:name w:val="Balloon Text"/>
    <w:basedOn w:val="Normal"/>
    <w:semiHidden/>
    <w:rsid w:val="003753B8"/>
    <w:rPr>
      <w:rFonts w:ascii="Tahoma" w:hAnsi="Tahoma" w:cs="Tahoma"/>
      <w:sz w:val="16"/>
      <w:szCs w:val="16"/>
    </w:rPr>
  </w:style>
  <w:style w:type="character" w:styleId="PageNumber">
    <w:name w:val="page number"/>
    <w:basedOn w:val="DefaultParagraphFont"/>
    <w:semiHidden/>
    <w:rsid w:val="003753B8"/>
  </w:style>
  <w:style w:type="paragraph" w:styleId="BodyText">
    <w:name w:val="Body Text"/>
    <w:basedOn w:val="Normal"/>
    <w:link w:val="BodyTextChar"/>
    <w:rsid w:val="003753B8"/>
  </w:style>
  <w:style w:type="character" w:styleId="Hyperlink">
    <w:name w:val="Hyperlink"/>
    <w:rsid w:val="003753B8"/>
    <w:rPr>
      <w:color w:val="0000FF"/>
      <w:u w:val="single"/>
    </w:rPr>
  </w:style>
  <w:style w:type="character" w:styleId="FollowedHyperlink">
    <w:name w:val="FollowedHyperlink"/>
    <w:semiHidden/>
    <w:rsid w:val="003753B8"/>
    <w:rPr>
      <w:color w:val="FF0000"/>
      <w:u w:val="single"/>
    </w:rPr>
  </w:style>
  <w:style w:type="character" w:styleId="CommentReference">
    <w:name w:val="annotation reference"/>
    <w:semiHidden/>
    <w:rsid w:val="003753B8"/>
    <w:rPr>
      <w:sz w:val="16"/>
      <w:szCs w:val="16"/>
    </w:rPr>
  </w:style>
  <w:style w:type="paragraph" w:styleId="CommentText">
    <w:name w:val="annotation text"/>
    <w:basedOn w:val="Normal"/>
    <w:semiHidden/>
    <w:rsid w:val="003753B8"/>
  </w:style>
  <w:style w:type="paragraph" w:styleId="CommentSubject">
    <w:name w:val="annotation subject"/>
    <w:basedOn w:val="CommentText"/>
    <w:next w:val="CommentText"/>
    <w:semiHidden/>
    <w:rsid w:val="003753B8"/>
    <w:rPr>
      <w:b/>
      <w:bCs/>
    </w:rPr>
  </w:style>
  <w:style w:type="character" w:customStyle="1" w:styleId="Heading1Char">
    <w:name w:val="Heading 1 Char"/>
    <w:link w:val="Heading1"/>
    <w:rsid w:val="003753B8"/>
    <w:rPr>
      <w:rFonts w:ascii="Arial" w:hAnsi="Arial" w:cs="Arial"/>
      <w:sz w:val="36"/>
      <w:szCs w:val="36"/>
      <w:lang w:val="en-GB" w:eastAsia="zh-CN"/>
    </w:rPr>
  </w:style>
  <w:style w:type="paragraph" w:customStyle="1" w:styleId="B1">
    <w:name w:val="B1"/>
    <w:basedOn w:val="List"/>
    <w:rsid w:val="003753B8"/>
    <w:pPr>
      <w:spacing w:after="180"/>
      <w:jc w:val="left"/>
    </w:pPr>
    <w:rPr>
      <w:lang w:eastAsia="en-US"/>
    </w:rPr>
  </w:style>
  <w:style w:type="paragraph" w:customStyle="1" w:styleId="B2">
    <w:name w:val="B2"/>
    <w:basedOn w:val="List2"/>
    <w:rsid w:val="003753B8"/>
    <w:pPr>
      <w:spacing w:after="180"/>
      <w:jc w:val="left"/>
    </w:pPr>
    <w:rPr>
      <w:lang w:eastAsia="en-US"/>
    </w:rPr>
  </w:style>
  <w:style w:type="paragraph" w:customStyle="1" w:styleId="B3">
    <w:name w:val="B3"/>
    <w:basedOn w:val="List3"/>
    <w:rsid w:val="003753B8"/>
    <w:pPr>
      <w:spacing w:after="180"/>
      <w:jc w:val="left"/>
    </w:pPr>
    <w:rPr>
      <w:lang w:eastAsia="en-US"/>
    </w:rPr>
  </w:style>
  <w:style w:type="paragraph" w:customStyle="1" w:styleId="B4">
    <w:name w:val="B4"/>
    <w:basedOn w:val="List4"/>
    <w:rsid w:val="003753B8"/>
    <w:pPr>
      <w:spacing w:after="180"/>
      <w:jc w:val="left"/>
    </w:pPr>
    <w:rPr>
      <w:lang w:eastAsia="en-US"/>
    </w:rPr>
  </w:style>
  <w:style w:type="paragraph" w:customStyle="1" w:styleId="Proposal">
    <w:name w:val="Proposal"/>
    <w:basedOn w:val="Normal"/>
    <w:rsid w:val="003753B8"/>
    <w:pPr>
      <w:numPr>
        <w:numId w:val="3"/>
      </w:numPr>
    </w:pPr>
    <w:rPr>
      <w:b/>
      <w:bCs/>
      <w:lang w:val="en-US"/>
    </w:rPr>
  </w:style>
  <w:style w:type="character" w:customStyle="1" w:styleId="BodyTextChar">
    <w:name w:val="Body Text Char"/>
    <w:link w:val="BodyText"/>
    <w:rsid w:val="003753B8"/>
    <w:rPr>
      <w:rFonts w:ascii="Arial" w:hAnsi="Arial"/>
      <w:lang w:val="en-GB" w:eastAsia="zh-CN"/>
    </w:rPr>
  </w:style>
  <w:style w:type="paragraph" w:customStyle="1" w:styleId="B5">
    <w:name w:val="B5"/>
    <w:basedOn w:val="List5"/>
    <w:rsid w:val="003753B8"/>
    <w:pPr>
      <w:spacing w:after="180"/>
      <w:jc w:val="left"/>
    </w:pPr>
    <w:rPr>
      <w:lang w:eastAsia="en-US"/>
    </w:rPr>
  </w:style>
  <w:style w:type="paragraph" w:customStyle="1" w:styleId="EX">
    <w:name w:val="EX"/>
    <w:basedOn w:val="Normal"/>
    <w:rsid w:val="003753B8"/>
    <w:pPr>
      <w:keepLines/>
      <w:spacing w:after="180"/>
      <w:ind w:left="1702" w:hanging="1418"/>
      <w:jc w:val="left"/>
    </w:pPr>
    <w:rPr>
      <w:lang w:eastAsia="en-US"/>
    </w:rPr>
  </w:style>
  <w:style w:type="paragraph" w:customStyle="1" w:styleId="EW">
    <w:name w:val="EW"/>
    <w:basedOn w:val="EX"/>
    <w:rsid w:val="003753B8"/>
    <w:pPr>
      <w:spacing w:after="0"/>
    </w:pPr>
  </w:style>
  <w:style w:type="paragraph" w:customStyle="1" w:styleId="TAL">
    <w:name w:val="TAL"/>
    <w:basedOn w:val="Normal"/>
    <w:rsid w:val="003753B8"/>
    <w:pPr>
      <w:keepNext/>
      <w:keepLines/>
      <w:spacing w:after="0"/>
      <w:jc w:val="left"/>
    </w:pPr>
    <w:rPr>
      <w:sz w:val="18"/>
      <w:lang w:eastAsia="en-US"/>
    </w:rPr>
  </w:style>
  <w:style w:type="paragraph" w:customStyle="1" w:styleId="TAC">
    <w:name w:val="TAC"/>
    <w:basedOn w:val="TAL"/>
    <w:rsid w:val="003753B8"/>
    <w:pPr>
      <w:jc w:val="center"/>
    </w:pPr>
  </w:style>
  <w:style w:type="paragraph" w:customStyle="1" w:styleId="TAH">
    <w:name w:val="TAH"/>
    <w:basedOn w:val="TAC"/>
    <w:rsid w:val="003753B8"/>
    <w:rPr>
      <w:b/>
    </w:rPr>
  </w:style>
  <w:style w:type="paragraph" w:customStyle="1" w:styleId="TAN">
    <w:name w:val="TAN"/>
    <w:basedOn w:val="TAL"/>
    <w:rsid w:val="003753B8"/>
    <w:pPr>
      <w:ind w:left="851" w:hanging="851"/>
    </w:pPr>
  </w:style>
  <w:style w:type="paragraph" w:customStyle="1" w:styleId="TAR">
    <w:name w:val="TAR"/>
    <w:basedOn w:val="TAL"/>
    <w:rsid w:val="003753B8"/>
    <w:pPr>
      <w:jc w:val="right"/>
    </w:pPr>
  </w:style>
  <w:style w:type="paragraph" w:customStyle="1" w:styleId="TH">
    <w:name w:val="TH"/>
    <w:basedOn w:val="Normal"/>
    <w:rsid w:val="003753B8"/>
    <w:pPr>
      <w:keepNext/>
      <w:keepLines/>
      <w:spacing w:before="60" w:after="180"/>
      <w:jc w:val="center"/>
    </w:pPr>
    <w:rPr>
      <w:b/>
      <w:lang w:eastAsia="en-US"/>
    </w:rPr>
  </w:style>
  <w:style w:type="paragraph" w:customStyle="1" w:styleId="TF">
    <w:name w:val="TF"/>
    <w:basedOn w:val="TH"/>
    <w:rsid w:val="003753B8"/>
    <w:pPr>
      <w:keepNext w:val="0"/>
      <w:spacing w:before="0" w:after="240"/>
    </w:pPr>
  </w:style>
  <w:style w:type="paragraph" w:customStyle="1" w:styleId="TT">
    <w:name w:val="TT"/>
    <w:basedOn w:val="Heading1"/>
    <w:next w:val="Normal"/>
    <w:rsid w:val="003753B8"/>
    <w:pPr>
      <w:numPr>
        <w:numId w:val="0"/>
      </w:numPr>
      <w:ind w:left="1134" w:hanging="1134"/>
      <w:outlineLvl w:val="9"/>
    </w:pPr>
    <w:rPr>
      <w:rFonts w:cs="Times New Roman"/>
      <w:szCs w:val="20"/>
      <w:lang w:eastAsia="en-US"/>
    </w:rPr>
  </w:style>
  <w:style w:type="paragraph" w:customStyle="1" w:styleId="ZA">
    <w:name w:val="ZA"/>
    <w:rsid w:val="003753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753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753B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3753B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3753B8"/>
  </w:style>
  <w:style w:type="paragraph" w:customStyle="1" w:styleId="ZH">
    <w:name w:val="ZH"/>
    <w:rsid w:val="003753B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3753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753B8"/>
    <w:pPr>
      <w:framePr w:hRule="auto" w:wrap="notBeside" w:y="852"/>
    </w:pPr>
    <w:rPr>
      <w:i w:val="0"/>
      <w:sz w:val="40"/>
    </w:rPr>
  </w:style>
  <w:style w:type="paragraph" w:customStyle="1" w:styleId="ZU">
    <w:name w:val="ZU"/>
    <w:rsid w:val="003753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753B8"/>
    <w:pPr>
      <w:framePr w:wrap="notBeside" w:y="16161"/>
    </w:pPr>
  </w:style>
  <w:style w:type="paragraph" w:customStyle="1" w:styleId="FP">
    <w:name w:val="FP"/>
    <w:basedOn w:val="Normal"/>
    <w:rsid w:val="003753B8"/>
    <w:pPr>
      <w:spacing w:after="0"/>
      <w:jc w:val="left"/>
    </w:pPr>
    <w:rPr>
      <w:lang w:eastAsia="en-US"/>
    </w:rPr>
  </w:style>
  <w:style w:type="paragraph" w:styleId="ListParagraph">
    <w:name w:val="List Paragraph"/>
    <w:basedOn w:val="Normal"/>
    <w:uiPriority w:val="34"/>
    <w:qFormat/>
    <w:rsid w:val="003753B8"/>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3753B8"/>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CRCoverPage">
    <w:name w:val="CR Cover Page"/>
    <w:rsid w:val="00CA236F"/>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793583">
      <w:bodyDiv w:val="1"/>
      <w:marLeft w:val="0"/>
      <w:marRight w:val="0"/>
      <w:marTop w:val="0"/>
      <w:marBottom w:val="0"/>
      <w:divBdr>
        <w:top w:val="none" w:sz="0" w:space="0" w:color="auto"/>
        <w:left w:val="none" w:sz="0" w:space="0" w:color="auto"/>
        <w:bottom w:val="none" w:sz="0" w:space="0" w:color="auto"/>
        <w:right w:val="none" w:sz="0" w:space="0" w:color="auto"/>
      </w:divBdr>
      <w:divsChild>
        <w:div w:id="9987947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7DFB0-8C3E-4CD8-B2B6-9100EACF7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9</TotalTime>
  <Pages>4</Pages>
  <Words>1428</Words>
  <Characters>7574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Farshid Ghasemzadeh</dc:creator>
  <cp:keywords>3GPP; Ericsson; TDoc</cp:keywords>
  <dc:description/>
  <cp:lastModifiedBy>Thomas Chapman</cp:lastModifiedBy>
  <cp:revision>4</cp:revision>
  <cp:lastPrinted>2008-01-31T07:09:00Z</cp:lastPrinted>
  <dcterms:created xsi:type="dcterms:W3CDTF">2017-01-05T06:59:00Z</dcterms:created>
  <dcterms:modified xsi:type="dcterms:W3CDTF">2017-01-06T19:04:00Z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